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26254B1" w:rsidR="006D3016" w:rsidRPr="00341812" w:rsidRDefault="000E0196" w:rsidP="006D3016">
      <w:pPr>
        <w:widowControl w:val="0"/>
        <w:tabs>
          <w:tab w:val="right" w:pos="9639"/>
        </w:tabs>
        <w:spacing w:after="0"/>
        <w:rPr>
          <w:rFonts w:ascii="Arial" w:eastAsia="Times New Roman" w:hAnsi="Arial"/>
          <w:b/>
          <w:bCs/>
          <w:i/>
          <w:sz w:val="24"/>
          <w:szCs w:val="24"/>
        </w:rPr>
      </w:pPr>
      <w:r w:rsidRPr="00281283">
        <w:rPr>
          <w:rFonts w:ascii="Arial" w:eastAsia="Times New Roman" w:hAnsi="Arial"/>
          <w:b/>
          <w:bCs/>
          <w:sz w:val="24"/>
          <w:szCs w:val="24"/>
        </w:rPr>
        <w:t>3GPP TSG-RAN2 Meeting #116-e</w:t>
      </w:r>
      <w:r w:rsidR="006D3016" w:rsidRPr="00341812">
        <w:rPr>
          <w:rFonts w:ascii="Arial" w:eastAsia="Times New Roman" w:hAnsi="Arial"/>
          <w:b/>
          <w:bCs/>
          <w:sz w:val="24"/>
          <w:szCs w:val="24"/>
        </w:rPr>
        <w:tab/>
      </w:r>
      <w:r w:rsidR="00DF6285" w:rsidRPr="00DF6285">
        <w:rPr>
          <w:rFonts w:ascii="Arial" w:eastAsia="Times New Roman" w:hAnsi="Arial"/>
          <w:b/>
          <w:bCs/>
          <w:sz w:val="24"/>
          <w:szCs w:val="24"/>
        </w:rPr>
        <w:t>R2-2110761</w:t>
      </w:r>
    </w:p>
    <w:p w14:paraId="54913BF8" w14:textId="6E119B03"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8A113D" w:rsidRPr="00C03D64">
        <w:rPr>
          <w:rFonts w:ascii="Arial" w:hAnsi="Arial"/>
          <w:b/>
          <w:sz w:val="24"/>
          <w:szCs w:val="24"/>
        </w:rPr>
        <w:t>1st Nov 2021 - 12th Nov 2021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1817C6A"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080033">
        <w:rPr>
          <w:rFonts w:ascii="Arial" w:eastAsia="MS Mincho" w:hAnsi="Arial" w:cs="Arial"/>
          <w:b/>
          <w:bCs/>
          <w:sz w:val="24"/>
          <w:lang w:eastAsia="en-US"/>
        </w:rPr>
        <w:t>5</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4630113"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5635C2" w:rsidRPr="005635C2">
        <w:rPr>
          <w:rFonts w:ascii="Arial" w:eastAsia="Times New Roman" w:hAnsi="Arial" w:cs="Arial"/>
          <w:b/>
          <w:bCs/>
          <w:sz w:val="24"/>
          <w:lang w:eastAsia="en-US"/>
        </w:rPr>
        <w:t xml:space="preserve">Remaining </w:t>
      </w:r>
      <w:r w:rsidR="00D030EA">
        <w:rPr>
          <w:rFonts w:ascii="Arial" w:eastAsia="Times New Roman" w:hAnsi="Arial" w:cs="Arial"/>
          <w:b/>
          <w:bCs/>
          <w:sz w:val="24"/>
          <w:lang w:eastAsia="en-US"/>
        </w:rPr>
        <w:t xml:space="preserve">issues </w:t>
      </w:r>
      <w:r w:rsidR="00252B3C">
        <w:rPr>
          <w:rFonts w:ascii="Arial" w:eastAsia="Times New Roman" w:hAnsi="Arial" w:cs="Arial"/>
          <w:b/>
          <w:bCs/>
          <w:sz w:val="24"/>
          <w:lang w:eastAsia="en-US"/>
        </w:rPr>
        <w:t>on</w:t>
      </w:r>
      <w:r w:rsidR="00D030EA">
        <w:rPr>
          <w:rFonts w:ascii="Arial" w:eastAsia="Times New Roman" w:hAnsi="Arial" w:cs="Arial"/>
          <w:b/>
          <w:bCs/>
          <w:sz w:val="24"/>
          <w:lang w:eastAsia="en-US"/>
        </w:rPr>
        <w:t xml:space="preserve"> </w:t>
      </w:r>
      <w:r w:rsidR="00080033">
        <w:rPr>
          <w:rFonts w:ascii="Arial" w:eastAsia="Times New Roman" w:hAnsi="Arial" w:cs="Arial"/>
          <w:b/>
          <w:bCs/>
          <w:sz w:val="24"/>
          <w:lang w:eastAsia="en-US"/>
        </w:rPr>
        <w:t>CG</w:t>
      </w:r>
      <w:r w:rsidR="003422BA">
        <w:rPr>
          <w:rFonts w:ascii="Arial" w:eastAsia="Times New Roman" w:hAnsi="Arial" w:cs="Arial"/>
          <w:b/>
          <w:bCs/>
          <w:sz w:val="24"/>
          <w:lang w:eastAsia="en-US"/>
        </w:rPr>
        <w:t xml:space="preserve"> based </w:t>
      </w:r>
      <w:r w:rsidR="00D030EA">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030EE4" w:rsidRPr="00030EE4">
        <w:rPr>
          <w:rFonts w:ascii="Arial" w:eastAsia="Times New Roman" w:hAnsi="Arial" w:cs="Arial"/>
          <w:b/>
          <w:bCs/>
          <w:sz w:val="24"/>
          <w:lang w:eastAsia="en-US"/>
        </w:rPr>
        <w:t xml:space="preserve">NR_SmallData_INACTIVE-Core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63F9A6D7" w14:textId="3B90E34F" w:rsidR="008141F2" w:rsidRDefault="001D77D5" w:rsidP="00C04100">
      <w:pPr>
        <w:spacing w:after="240"/>
        <w:ind w:right="-101"/>
        <w:jc w:val="both"/>
      </w:pPr>
      <w:r>
        <w:t>RAN2 #11</w:t>
      </w:r>
      <w:r w:rsidR="00836FAE">
        <w:t>5</w:t>
      </w:r>
      <w:r>
        <w:t xml:space="preserve">e meeting has made </w:t>
      </w:r>
      <w:r w:rsidR="006E1F00">
        <w:t>several</w:t>
      </w:r>
      <w:r w:rsidR="009908EC">
        <w:t xml:space="preserve"> agreements related to </w:t>
      </w:r>
      <w:r w:rsidR="00080033">
        <w:t xml:space="preserve">CG based </w:t>
      </w:r>
      <w:r w:rsidR="00D030EA">
        <w:t>SDT</w:t>
      </w:r>
      <w:r w:rsidR="009908EC">
        <w:t>.</w:t>
      </w:r>
    </w:p>
    <w:tbl>
      <w:tblPr>
        <w:tblStyle w:val="TableGrid"/>
        <w:tblW w:w="8550" w:type="dxa"/>
        <w:tblInd w:w="1165" w:type="dxa"/>
        <w:tblLook w:val="04A0" w:firstRow="1" w:lastRow="0" w:firstColumn="1" w:lastColumn="0" w:noHBand="0" w:noVBand="1"/>
      </w:tblPr>
      <w:tblGrid>
        <w:gridCol w:w="8550"/>
      </w:tblGrid>
      <w:tr w:rsidR="00062D84" w14:paraId="044E5AEB" w14:textId="77777777" w:rsidTr="00062D84">
        <w:tc>
          <w:tcPr>
            <w:tcW w:w="8550" w:type="dxa"/>
          </w:tcPr>
          <w:p w14:paraId="4B816179" w14:textId="77777777" w:rsidR="00062D84" w:rsidRPr="00062D84" w:rsidRDefault="00062D84" w:rsidP="00B311B6">
            <w:pPr>
              <w:pStyle w:val="Doc-text2"/>
              <w:ind w:left="363"/>
              <w:rPr>
                <w:b/>
                <w:bCs/>
                <w:sz w:val="18"/>
                <w:szCs w:val="20"/>
              </w:rPr>
            </w:pPr>
            <w:r w:rsidRPr="00062D84">
              <w:rPr>
                <w:b/>
                <w:bCs/>
                <w:sz w:val="18"/>
                <w:szCs w:val="20"/>
              </w:rPr>
              <w:t>Agreements</w:t>
            </w:r>
          </w:p>
          <w:p w14:paraId="3D854A2E" w14:textId="77777777" w:rsidR="00062D84" w:rsidRPr="00062D84" w:rsidRDefault="00062D84" w:rsidP="00B311B6">
            <w:pPr>
              <w:pStyle w:val="Doc-text2"/>
              <w:ind w:left="363"/>
              <w:rPr>
                <w:sz w:val="18"/>
                <w:szCs w:val="20"/>
              </w:rPr>
            </w:pPr>
            <w:r w:rsidRPr="00062D84">
              <w:rPr>
                <w:sz w:val="18"/>
                <w:szCs w:val="20"/>
              </w:rPr>
              <w:t>1.</w:t>
            </w:r>
            <w:r w:rsidRPr="00062D84">
              <w:rPr>
                <w:sz w:val="18"/>
                <w:szCs w:val="20"/>
              </w:rPr>
              <w:tab/>
              <w:t>If none of the SSBs’ RSRP is above the RSRP threshold of CG-SDT criteria in the type selection phase, UE should select RA-SDT if RA-SDT criteria is met</w:t>
            </w:r>
          </w:p>
          <w:p w14:paraId="3D7B9DC7" w14:textId="77777777" w:rsidR="00062D84" w:rsidRPr="00062D84" w:rsidRDefault="00062D84" w:rsidP="00B311B6">
            <w:pPr>
              <w:pStyle w:val="Doc-text2"/>
              <w:ind w:left="363"/>
              <w:rPr>
                <w:sz w:val="18"/>
                <w:szCs w:val="20"/>
              </w:rPr>
            </w:pPr>
            <w:r w:rsidRPr="00062D84">
              <w:rPr>
                <w:sz w:val="18"/>
                <w:szCs w:val="20"/>
              </w:rPr>
              <w:t>2.</w:t>
            </w:r>
            <w:r w:rsidRPr="00062D84">
              <w:rPr>
                <w:sz w:val="18"/>
                <w:szCs w:val="20"/>
              </w:rPr>
              <w:tab/>
              <w:t>MAC PDU rebuilding is not required (unless we find a case that is needed)</w:t>
            </w:r>
          </w:p>
          <w:p w14:paraId="4A60B7AE" w14:textId="77777777" w:rsidR="00062D84" w:rsidRPr="00062D84" w:rsidRDefault="00062D84" w:rsidP="00B311B6">
            <w:pPr>
              <w:pStyle w:val="Doc-text2"/>
              <w:ind w:left="363"/>
              <w:rPr>
                <w:sz w:val="18"/>
                <w:szCs w:val="20"/>
              </w:rPr>
            </w:pPr>
            <w:r w:rsidRPr="00062D84">
              <w:rPr>
                <w:sz w:val="18"/>
                <w:szCs w:val="20"/>
              </w:rPr>
              <w:t>3.</w:t>
            </w:r>
            <w:r w:rsidRPr="00062D84">
              <w:rPr>
                <w:sz w:val="18"/>
                <w:szCs w:val="20"/>
              </w:rP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7B73669F" w14:textId="77777777" w:rsidR="00062D84" w:rsidRPr="00062D84" w:rsidRDefault="00062D84" w:rsidP="00B311B6">
            <w:pPr>
              <w:pStyle w:val="Doc-text2"/>
              <w:ind w:left="726"/>
              <w:rPr>
                <w:sz w:val="18"/>
                <w:szCs w:val="20"/>
              </w:rPr>
            </w:pPr>
            <w:r w:rsidRPr="00062D84">
              <w:rPr>
                <w:sz w:val="18"/>
                <w:szCs w:val="20"/>
              </w:rPr>
              <w:t>a.</w:t>
            </w:r>
            <w:r w:rsidRPr="00062D84">
              <w:rPr>
                <w:sz w:val="18"/>
                <w:szCs w:val="20"/>
              </w:rPr>
              <w:tab/>
              <w:t>At least the following conditions are agreed: (1) no qualified SSB when the evaluation is performed; (2) when TA is invalid; (3) when SR is triggered due to lack of UL resource</w:t>
            </w:r>
          </w:p>
          <w:p w14:paraId="1534EEDB" w14:textId="77777777" w:rsidR="00062D84" w:rsidRPr="00062D84" w:rsidRDefault="00062D84" w:rsidP="00B311B6">
            <w:pPr>
              <w:pStyle w:val="Doc-text2"/>
              <w:ind w:left="363"/>
              <w:rPr>
                <w:sz w:val="18"/>
                <w:szCs w:val="20"/>
              </w:rPr>
            </w:pPr>
            <w:r w:rsidRPr="00062D84">
              <w:rPr>
                <w:sz w:val="18"/>
                <w:szCs w:val="20"/>
              </w:rPr>
              <w:t>4.</w:t>
            </w:r>
            <w:r w:rsidRPr="00062D84">
              <w:rPr>
                <w:sz w:val="18"/>
                <w:szCs w:val="20"/>
              </w:rPr>
              <w:tab/>
              <w:t>UE should release CG-SDT resource (if stored) when UE initiates RRC resume procedure from another cell which is different from the cell in which the RRCRelease is received.</w:t>
            </w:r>
          </w:p>
          <w:p w14:paraId="2ABBFC3C" w14:textId="77777777" w:rsidR="00062D84" w:rsidRPr="00062D84" w:rsidRDefault="00062D84" w:rsidP="00B311B6">
            <w:pPr>
              <w:pStyle w:val="Doc-text2"/>
              <w:ind w:left="363"/>
              <w:rPr>
                <w:sz w:val="18"/>
                <w:szCs w:val="20"/>
              </w:rPr>
            </w:pPr>
            <w:r w:rsidRPr="00062D84">
              <w:rPr>
                <w:sz w:val="18"/>
                <w:szCs w:val="20"/>
              </w:rPr>
              <w:t>5.</w:t>
            </w:r>
            <w:r w:rsidRPr="00062D84">
              <w:rPr>
                <w:sz w:val="18"/>
                <w:szCs w:val="20"/>
              </w:rPr>
              <w:tab/>
              <w:t xml:space="preserve">The C-RNTI previously configured in RRC_CONNECTED state is used for UE to monitor PDCCH in CG-SDT.  </w:t>
            </w:r>
          </w:p>
          <w:p w14:paraId="08C857E0" w14:textId="77777777" w:rsidR="00062D84" w:rsidRPr="00062D84" w:rsidRDefault="00062D84" w:rsidP="00B311B6">
            <w:pPr>
              <w:pStyle w:val="Doc-text2"/>
              <w:ind w:left="363"/>
              <w:rPr>
                <w:sz w:val="18"/>
                <w:szCs w:val="20"/>
              </w:rPr>
            </w:pPr>
            <w:r w:rsidRPr="00062D84">
              <w:rPr>
                <w:sz w:val="18"/>
                <w:szCs w:val="20"/>
              </w:rPr>
              <w:t>6.</w:t>
            </w:r>
            <w:r w:rsidRPr="00062D84">
              <w:rPr>
                <w:sz w:val="18"/>
                <w:szCs w:val="20"/>
              </w:rPr>
              <w:tab/>
              <w:t>CS-RNTI based dynamic retransmission mechanism can be reused for CG-SDT.  FFS whether CS-RNTI is the same one as the one previously configured in RRC_CONNECTED or a new CS-RNTI one is provided to the UE</w:t>
            </w:r>
          </w:p>
          <w:p w14:paraId="08DFEA32" w14:textId="77777777" w:rsidR="00062D84" w:rsidRPr="00062D84" w:rsidRDefault="00062D84" w:rsidP="00B311B6">
            <w:pPr>
              <w:pStyle w:val="Doc-text2"/>
              <w:ind w:left="363"/>
              <w:rPr>
                <w:sz w:val="18"/>
                <w:szCs w:val="20"/>
              </w:rPr>
            </w:pPr>
            <w:r w:rsidRPr="00062D84">
              <w:rPr>
                <w:sz w:val="18"/>
                <w:szCs w:val="20"/>
              </w:rPr>
              <w:t>7.</w:t>
            </w:r>
            <w:r w:rsidRPr="00062D84">
              <w:rPr>
                <w:sz w:val="18"/>
                <w:szCs w:val="20"/>
              </w:rPr>
              <w:tab/>
              <w:t>During the subsequent new CG transmission phase, for the purpose of CG resource selection, UE re-evaluates the SSB for subsequent CG transmission.  FFS what happens if no SSBs are valid or if no sample is available</w:t>
            </w:r>
          </w:p>
          <w:p w14:paraId="11282E06" w14:textId="77777777" w:rsidR="00062D84" w:rsidRPr="00062D84" w:rsidRDefault="00062D84" w:rsidP="00B311B6">
            <w:pPr>
              <w:pStyle w:val="Doc-text2"/>
              <w:ind w:left="363"/>
              <w:rPr>
                <w:sz w:val="18"/>
                <w:szCs w:val="20"/>
              </w:rPr>
            </w:pPr>
            <w:r w:rsidRPr="00062D84">
              <w:rPr>
                <w:sz w:val="18"/>
                <w:szCs w:val="20"/>
              </w:rPr>
              <w:t>8.</w:t>
            </w:r>
            <w:r w:rsidRPr="00062D84">
              <w:rPr>
                <w:sz w:val="18"/>
                <w:szCs w:val="20"/>
              </w:rPr>
              <w:tab/>
              <w:t>From RAN2 perspective, at least the following parameters should be included in the CG-SDT configuration. FFS whether these parameters are common for multiple CG-SDT configurations or per CG-SDT configuration.</w:t>
            </w:r>
          </w:p>
          <w:p w14:paraId="4D7A55F3" w14:textId="77777777" w:rsidR="00062D84" w:rsidRPr="00062D84" w:rsidRDefault="00062D84" w:rsidP="00062D84">
            <w:pPr>
              <w:pStyle w:val="Doc-text2"/>
              <w:numPr>
                <w:ilvl w:val="0"/>
                <w:numId w:val="20"/>
              </w:numPr>
              <w:rPr>
                <w:sz w:val="18"/>
                <w:szCs w:val="20"/>
              </w:rPr>
            </w:pPr>
            <w:r w:rsidRPr="00062D84">
              <w:rPr>
                <w:sz w:val="18"/>
                <w:szCs w:val="20"/>
              </w:rPr>
              <w:t>The new TA timer in RRC_INACTIVE;</w:t>
            </w:r>
          </w:p>
          <w:p w14:paraId="694026D6" w14:textId="77777777" w:rsidR="00062D84" w:rsidRPr="00062D84" w:rsidRDefault="00062D84" w:rsidP="00062D84">
            <w:pPr>
              <w:pStyle w:val="Doc-text2"/>
              <w:numPr>
                <w:ilvl w:val="0"/>
                <w:numId w:val="20"/>
              </w:numPr>
              <w:rPr>
                <w:sz w:val="18"/>
                <w:szCs w:val="20"/>
              </w:rPr>
            </w:pPr>
            <w:r w:rsidRPr="00062D84">
              <w:rPr>
                <w:sz w:val="18"/>
                <w:szCs w:val="20"/>
              </w:rPr>
              <w:t>The RSRP change threshold for TA validation mechanism in SDT (details dependent on RAN1);</w:t>
            </w:r>
          </w:p>
          <w:p w14:paraId="5D1EDE98" w14:textId="77777777" w:rsidR="00062D84" w:rsidRPr="00062D84" w:rsidRDefault="00062D84" w:rsidP="00062D84">
            <w:pPr>
              <w:pStyle w:val="Doc-text2"/>
              <w:numPr>
                <w:ilvl w:val="0"/>
                <w:numId w:val="20"/>
              </w:numPr>
              <w:rPr>
                <w:sz w:val="18"/>
                <w:szCs w:val="20"/>
              </w:rPr>
            </w:pPr>
            <w:r w:rsidRPr="00062D84">
              <w:rPr>
                <w:sz w:val="18"/>
                <w:szCs w:val="20"/>
              </w:rPr>
              <w:t>The SSB RSRP threshold for beam selection (i.e. UE selects the beam and associated CG resource for data transmission).</w:t>
            </w:r>
          </w:p>
        </w:tc>
      </w:tr>
    </w:tbl>
    <w:p w14:paraId="406D1CD3" w14:textId="77777777" w:rsidR="00293E19" w:rsidRDefault="00293E19" w:rsidP="00C04100">
      <w:pPr>
        <w:spacing w:after="240"/>
        <w:ind w:right="-101"/>
        <w:jc w:val="both"/>
      </w:pPr>
    </w:p>
    <w:p w14:paraId="2013975C" w14:textId="7CED4DF6" w:rsidR="003F08B2" w:rsidRDefault="00807ADF" w:rsidP="00B80032">
      <w:pPr>
        <w:spacing w:after="240"/>
        <w:ind w:right="-101"/>
        <w:jc w:val="both"/>
      </w:pPr>
      <w:r>
        <w:t>In t</w:t>
      </w:r>
      <w:r w:rsidR="003F08B2">
        <w:t>his paper</w:t>
      </w:r>
      <w:r>
        <w:t xml:space="preserve">, we would like </w:t>
      </w:r>
      <w:r w:rsidR="00F431BE" w:rsidRPr="00F431BE">
        <w:t xml:space="preserve">to discuss more details </w:t>
      </w:r>
      <w:r w:rsidR="00B166A8">
        <w:t>specific to the</w:t>
      </w:r>
      <w:r w:rsidR="00F431BE" w:rsidRPr="00F431BE">
        <w:t xml:space="preserve"> </w:t>
      </w:r>
      <w:r w:rsidR="00F431BE">
        <w:t>CG</w:t>
      </w:r>
      <w:r w:rsidR="00F431BE" w:rsidRPr="00F431BE">
        <w:t xml:space="preserve"> based </w:t>
      </w:r>
      <w:r w:rsidR="002A73D7">
        <w:t>SDT</w:t>
      </w:r>
      <w:r w:rsidR="00F431BE" w:rsidRPr="00F431BE">
        <w:t xml:space="preserve"> and provide our view.</w:t>
      </w:r>
    </w:p>
    <w:p w14:paraId="2AA25FB1" w14:textId="77777777" w:rsidR="00AE3E14" w:rsidRPr="00341812" w:rsidRDefault="00AE3E14" w:rsidP="00AE3E14">
      <w:pPr>
        <w:pStyle w:val="Heading1"/>
        <w:rPr>
          <w:lang w:val="en-US"/>
        </w:rPr>
      </w:pPr>
      <w:r w:rsidRPr="00341812">
        <w:rPr>
          <w:lang w:val="en-US"/>
        </w:rPr>
        <w:t>Discussion</w:t>
      </w:r>
    </w:p>
    <w:p w14:paraId="2E2A5EB3" w14:textId="77777777" w:rsidR="0090447B" w:rsidRPr="00085099" w:rsidRDefault="0090447B" w:rsidP="0090447B">
      <w:pPr>
        <w:jc w:val="both"/>
        <w:rPr>
          <w:sz w:val="24"/>
          <w:szCs w:val="22"/>
          <w:u w:val="single"/>
        </w:rPr>
      </w:pPr>
      <w:bookmarkStart w:id="2" w:name="_Ref69034633"/>
      <w:r w:rsidRPr="00085099">
        <w:rPr>
          <w:sz w:val="24"/>
          <w:szCs w:val="22"/>
          <w:u w:val="single"/>
        </w:rPr>
        <w:t>Monitoring window for CG-SDT</w:t>
      </w:r>
      <w:bookmarkEnd w:id="2"/>
    </w:p>
    <w:p w14:paraId="2A7FB4BF" w14:textId="73E95A7C" w:rsidR="0090447B" w:rsidRDefault="0090447B" w:rsidP="0090447B">
      <w:pPr>
        <w:jc w:val="both"/>
        <w:rPr>
          <w:rFonts w:eastAsiaTheme="minorEastAsia"/>
          <w:lang w:val="en-GB"/>
        </w:rPr>
      </w:pPr>
      <w:r>
        <w:rPr>
          <w:rFonts w:eastAsiaTheme="minorEastAsia"/>
          <w:lang w:val="en-GB"/>
        </w:rPr>
        <w:t>The RAN2 #113bis-e meeting made the following agreement, i.e.</w:t>
      </w:r>
      <w:r w:rsidR="00914DAB">
        <w:rPr>
          <w:rFonts w:eastAsiaTheme="minorEastAsia"/>
          <w:lang w:val="en-GB"/>
        </w:rPr>
        <w:t>,</w:t>
      </w:r>
      <w:r>
        <w:rPr>
          <w:rFonts w:eastAsiaTheme="minorEastAsia"/>
          <w:lang w:val="en-GB"/>
        </w:rPr>
        <w:t xml:space="preserve"> UE should start a window after CG/DG transmission for CG-SDT. Whether introduce a new timer or reuse an existing timer is FFS.</w:t>
      </w:r>
    </w:p>
    <w:tbl>
      <w:tblPr>
        <w:tblStyle w:val="TableGrid"/>
        <w:tblW w:w="10165" w:type="dxa"/>
        <w:tblLook w:val="04A0" w:firstRow="1" w:lastRow="0" w:firstColumn="1" w:lastColumn="0" w:noHBand="0" w:noVBand="1"/>
      </w:tblPr>
      <w:tblGrid>
        <w:gridCol w:w="10165"/>
      </w:tblGrid>
      <w:tr w:rsidR="0090447B" w14:paraId="0E8DD86E" w14:textId="77777777" w:rsidTr="00914DAB">
        <w:tc>
          <w:tcPr>
            <w:tcW w:w="10165" w:type="dxa"/>
          </w:tcPr>
          <w:p w14:paraId="0045D450" w14:textId="77777777" w:rsidR="0090447B" w:rsidRPr="00914DAB" w:rsidRDefault="0090447B" w:rsidP="00B311B6">
            <w:pPr>
              <w:spacing w:after="0"/>
              <w:rPr>
                <w:sz w:val="20"/>
                <w:szCs w:val="18"/>
                <w:lang w:val="en-GB" w:eastAsia="ja-JP"/>
              </w:rPr>
            </w:pPr>
            <w:r w:rsidRPr="00914DAB">
              <w:rPr>
                <w:sz w:val="20"/>
                <w:szCs w:val="18"/>
                <w:lang w:val="en-GB" w:eastAsia="ja-JP"/>
              </w:rPr>
              <w:t>RAN2 #113bis-e agreement</w:t>
            </w:r>
          </w:p>
          <w:p w14:paraId="11EEBB23" w14:textId="10DECF7D" w:rsidR="0090447B" w:rsidRDefault="0090447B" w:rsidP="00B311B6">
            <w:pPr>
              <w:rPr>
                <w:lang w:val="en-GB" w:eastAsia="ja-JP"/>
              </w:rPr>
            </w:pPr>
            <w:r w:rsidRPr="00914DAB">
              <w:rPr>
                <w:sz w:val="20"/>
                <w:szCs w:val="18"/>
                <w:lang w:val="en-GB" w:eastAsia="ja-JP"/>
              </w:rPr>
              <w:t xml:space="preserve">UE start a window after CG/DG transmission for CG-SDT. FFS whether to design a new timer or to reuse an </w:t>
            </w:r>
            <w:r w:rsidR="00914DAB">
              <w:rPr>
                <w:sz w:val="20"/>
                <w:szCs w:val="18"/>
                <w:lang w:val="en-GB" w:eastAsia="ja-JP"/>
              </w:rPr>
              <w:t>e</w:t>
            </w:r>
            <w:r w:rsidRPr="00914DAB">
              <w:rPr>
                <w:sz w:val="20"/>
                <w:szCs w:val="18"/>
                <w:lang w:val="en-GB" w:eastAsia="ja-JP"/>
              </w:rPr>
              <w:t>xisting timer.</w:t>
            </w:r>
          </w:p>
        </w:tc>
      </w:tr>
    </w:tbl>
    <w:p w14:paraId="72B4A3F8" w14:textId="77777777" w:rsidR="0090447B" w:rsidRDefault="0090447B" w:rsidP="0090447B">
      <w:pPr>
        <w:jc w:val="both"/>
        <w:rPr>
          <w:rFonts w:eastAsiaTheme="minorEastAsia" w:cs="Arial"/>
          <w:b/>
          <w:bCs/>
        </w:rPr>
      </w:pPr>
    </w:p>
    <w:p w14:paraId="1E698C6B" w14:textId="1075EE5A" w:rsidR="005D3CE9" w:rsidRDefault="0090447B" w:rsidP="0090447B">
      <w:pPr>
        <w:jc w:val="both"/>
      </w:pPr>
      <w:r w:rsidRPr="00652635">
        <w:lastRenderedPageBreak/>
        <w:t xml:space="preserve">In the </w:t>
      </w:r>
      <w:r>
        <w:t>email discussion [</w:t>
      </w:r>
      <w:r w:rsidR="00914DAB">
        <w:t>1</w:t>
      </w:r>
      <w:r>
        <w:t>]</w:t>
      </w:r>
      <w:r w:rsidRPr="00652635">
        <w:t>,</w:t>
      </w:r>
      <w:r>
        <w:t xml:space="preserve"> whether a new timer or reusing the existing timer was discussed.</w:t>
      </w:r>
      <w:r w:rsidR="00B75155">
        <w:t xml:space="preserve"> </w:t>
      </w:r>
      <w:r w:rsidR="0049098E">
        <w:t>T</w:t>
      </w:r>
      <w:r w:rsidR="00B75155">
        <w:t>he email discussion [</w:t>
      </w:r>
      <w:r w:rsidR="0049098E">
        <w:t>2</w:t>
      </w:r>
      <w:r w:rsidR="00F63306">
        <w:t xml:space="preserve">] also </w:t>
      </w:r>
      <w:r w:rsidR="0041144A">
        <w:t xml:space="preserve">trigger </w:t>
      </w:r>
      <w:r w:rsidR="005D3CE9">
        <w:t>many</w:t>
      </w:r>
      <w:r w:rsidR="00F63306">
        <w:t xml:space="preserve"> discussion</w:t>
      </w:r>
      <w:r w:rsidR="005D3CE9">
        <w:t>s</w:t>
      </w:r>
      <w:r w:rsidR="00F63306">
        <w:t xml:space="preserve"> </w:t>
      </w:r>
      <w:r w:rsidR="00BA1F17">
        <w:t>about</w:t>
      </w:r>
      <w:r w:rsidR="00F63306">
        <w:t xml:space="preserve"> the behavior of CG-SDT timer</w:t>
      </w:r>
      <w:r w:rsidR="005D3CE9">
        <w:t>.</w:t>
      </w:r>
      <w:r>
        <w:t xml:space="preserve"> </w:t>
      </w:r>
    </w:p>
    <w:p w14:paraId="17035358" w14:textId="6ADF4D5F" w:rsidR="0090447B" w:rsidRDefault="0090447B" w:rsidP="0090447B">
      <w:pPr>
        <w:jc w:val="both"/>
      </w:pPr>
      <w:r>
        <w:t xml:space="preserve">In our view, </w:t>
      </w:r>
      <w:r w:rsidRPr="0012387D">
        <w:t xml:space="preserve">the </w:t>
      </w:r>
      <w:r w:rsidR="00257ECA">
        <w:t xml:space="preserve">new </w:t>
      </w:r>
      <w:r w:rsidRPr="0012387D">
        <w:t xml:space="preserve">timer served for PDCCH monitoring after CG/DG transmission for CG-SDT should be a </w:t>
      </w:r>
      <w:r w:rsidRPr="007741B5">
        <w:t>MAC layer timer. Within the timer period, UE should monitor PDCCH to check any feedback from network</w:t>
      </w:r>
      <w:r w:rsidRPr="0012387D">
        <w:t xml:space="preserve"> on the status of latest transmission. According to the feedback, UE can decide to perform a new transmission or retransmission</w:t>
      </w:r>
      <w:r>
        <w:t xml:space="preserve"> so that UE can save power when the timer expires.</w:t>
      </w:r>
    </w:p>
    <w:p w14:paraId="75A11262" w14:textId="78C9E0C0" w:rsidR="0090447B" w:rsidRDefault="0090447B" w:rsidP="0090447B">
      <w:pPr>
        <w:jc w:val="both"/>
      </w:pPr>
      <w:r w:rsidRPr="0012387D">
        <w:t>While for the SDT failure detection timer, i.e.</w:t>
      </w:r>
      <w:r w:rsidR="00F82567">
        <w:t>,</w:t>
      </w:r>
      <w:r w:rsidRPr="0012387D">
        <w:t xml:space="preserve"> new T319 timer, it </w:t>
      </w:r>
      <w:r w:rsidRPr="007741B5">
        <w:t>should be a RRC layer timer serving</w:t>
      </w:r>
      <w:r w:rsidRPr="0012387D">
        <w:t xml:space="preserve"> for failure detection of CG-SDT, and RAN2 #113bis-e meeting has agreed the stop conditions of legacy T319 should apply to SDT failure detection time</w:t>
      </w:r>
      <w:r>
        <w:t>r</w:t>
      </w:r>
      <w:r w:rsidRPr="0012387D">
        <w:t>.</w:t>
      </w:r>
      <w:r>
        <w:t xml:space="preserve"> If UE does not receive the RRC response message (</w:t>
      </w:r>
      <w:r w:rsidR="00534034">
        <w:t>i.e.,</w:t>
      </w:r>
      <w:r>
        <w:t xml:space="preserve"> the stop conditions of legacy T319) before the SDT failure detection timer expires, UE should indicate the SDT failure to the upper layer. Thus, the intention of the SDT failure detection timer is obviously different from that of the monitoring window for PDCCH in PHY/MAC layer.</w:t>
      </w:r>
    </w:p>
    <w:p w14:paraId="3F4B3B61" w14:textId="27740C5C" w:rsidR="0090447B" w:rsidRDefault="0090447B" w:rsidP="0090447B">
      <w:pPr>
        <w:jc w:val="both"/>
        <w:rPr>
          <w:b/>
          <w:bCs/>
        </w:rPr>
      </w:pPr>
      <w:r w:rsidRPr="00CE61A3">
        <w:rPr>
          <w:rFonts w:hint="eastAsia"/>
          <w:b/>
          <w:bCs/>
        </w:rPr>
        <w:t>Observation</w:t>
      </w:r>
      <w:r w:rsidRPr="00CE61A3">
        <w:rPr>
          <w:b/>
          <w:bCs/>
        </w:rPr>
        <w:t xml:space="preserve"> </w:t>
      </w:r>
      <w:r w:rsidR="00162672">
        <w:rPr>
          <w:b/>
          <w:bCs/>
        </w:rPr>
        <w:t>1</w:t>
      </w:r>
      <w:r w:rsidRPr="00CE61A3">
        <w:rPr>
          <w:b/>
          <w:bCs/>
        </w:rPr>
        <w:t xml:space="preserve">: </w:t>
      </w:r>
      <w:r>
        <w:rPr>
          <w:b/>
          <w:bCs/>
        </w:rPr>
        <w:t xml:space="preserve">The new timer for PDCCH monitoring in the CG-SDT should be a MAC layer timer. </w:t>
      </w:r>
    </w:p>
    <w:p w14:paraId="335DB02A" w14:textId="2D66898F" w:rsidR="000D11FA" w:rsidRDefault="002E01D9" w:rsidP="0090447B">
      <w:pPr>
        <w:jc w:val="both"/>
      </w:pPr>
      <w:r>
        <w:t>In</w:t>
      </w:r>
      <w:r w:rsidR="000D11FA">
        <w:t xml:space="preserve"> the </w:t>
      </w:r>
      <w:r>
        <w:t xml:space="preserve">email </w:t>
      </w:r>
      <w:r w:rsidR="000D11FA">
        <w:t xml:space="preserve">discussion </w:t>
      </w:r>
      <w:r w:rsidR="00CF023B">
        <w:t>[</w:t>
      </w:r>
      <w:r w:rsidR="00162672">
        <w:t>2</w:t>
      </w:r>
      <w:r w:rsidR="00CF023B">
        <w:t xml:space="preserve">], the UE behavior of autonomous retransmission </w:t>
      </w:r>
      <w:r w:rsidR="00344ABA">
        <w:t xml:space="preserve">the MAC PDU upon the expiry of the CG-SDT timer was discussed. We think </w:t>
      </w:r>
      <w:r w:rsidR="00344ABA">
        <w:rPr>
          <w:rFonts w:eastAsiaTheme="minorEastAsia"/>
        </w:rPr>
        <w:t>such a</w:t>
      </w:r>
      <w:r w:rsidR="00344ABA" w:rsidRPr="00B50D49">
        <w:rPr>
          <w:rFonts w:eastAsiaTheme="minorEastAsia"/>
        </w:rPr>
        <w:t xml:space="preserve">utonomous retransmission </w:t>
      </w:r>
      <w:r w:rsidR="00344ABA">
        <w:rPr>
          <w:rFonts w:eastAsiaTheme="minorEastAsia"/>
        </w:rPr>
        <w:t xml:space="preserve">mechanism may not be </w:t>
      </w:r>
      <w:r w:rsidR="00BD2E0B">
        <w:rPr>
          <w:rFonts w:eastAsiaTheme="minorEastAsia"/>
        </w:rPr>
        <w:t xml:space="preserve">such </w:t>
      </w:r>
      <w:r w:rsidR="00344ABA">
        <w:rPr>
          <w:rFonts w:eastAsiaTheme="minorEastAsia"/>
        </w:rPr>
        <w:t>critical for small data transmission.</w:t>
      </w:r>
      <w:r w:rsidR="00BB136D">
        <w:rPr>
          <w:rFonts w:eastAsiaTheme="minorEastAsia"/>
        </w:rPr>
        <w:t xml:space="preserve"> </w:t>
      </w:r>
      <w:r w:rsidR="00FF5EF6">
        <w:rPr>
          <w:rFonts w:eastAsiaTheme="minorEastAsia"/>
        </w:rPr>
        <w:t xml:space="preserve">RAN2 has agreed to allow using dynamic grants to handle the retransmission. The autonomous retransmission is a kind of optimization. </w:t>
      </w:r>
      <w:r w:rsidR="00006E79">
        <w:rPr>
          <w:rFonts w:eastAsiaTheme="minorEastAsia"/>
        </w:rPr>
        <w:t>In our view, s</w:t>
      </w:r>
      <w:r w:rsidR="00BE7682">
        <w:rPr>
          <w:rFonts w:eastAsiaTheme="minorEastAsia"/>
        </w:rPr>
        <w:t xml:space="preserve">imilar to the Rel-15/16 CG mechanism, </w:t>
      </w:r>
      <w:r w:rsidR="00A601B0">
        <w:rPr>
          <w:rFonts w:eastAsiaTheme="minorEastAsia"/>
        </w:rPr>
        <w:t xml:space="preserve">the new timer could be similar to the DRX retransmission timer. UE </w:t>
      </w:r>
      <w:r w:rsidR="00A601B0">
        <w:t>should monitor PDCCH for any feedback scheduled by network</w:t>
      </w:r>
      <w:r w:rsidR="00527A93">
        <w:t xml:space="preserve"> during the retransmission timer running.</w:t>
      </w:r>
      <w:r w:rsidR="009E667A">
        <w:t xml:space="preserve"> </w:t>
      </w:r>
      <w:r w:rsidR="005D2422">
        <w:t xml:space="preserve">UE stops </w:t>
      </w:r>
      <w:r w:rsidR="009123F1">
        <w:t xml:space="preserve">the timer if UE receives any PDCCH grant scheduling from network. </w:t>
      </w:r>
      <w:r w:rsidR="009E667A">
        <w:t>When the timer expires, UE stops the PDCCH monitoring</w:t>
      </w:r>
      <w:r w:rsidR="00FD189C">
        <w:t xml:space="preserve">. </w:t>
      </w:r>
      <w:r w:rsidR="00220418">
        <w:t>And if no dynamic grant for retransmission is received, UE assumes the transmission is successful.</w:t>
      </w:r>
      <w:r w:rsidR="00B245BF">
        <w:t xml:space="preserve"> </w:t>
      </w:r>
    </w:p>
    <w:p w14:paraId="4431C2CB" w14:textId="5B64B407" w:rsidR="0090447B" w:rsidRPr="002A0D52" w:rsidRDefault="0090447B" w:rsidP="0090447B">
      <w:pPr>
        <w:jc w:val="both"/>
      </w:pPr>
      <w:r>
        <w:t xml:space="preserve">Since </w:t>
      </w:r>
      <w:r w:rsidR="004033B5">
        <w:t xml:space="preserve">RAN2 has agreed that </w:t>
      </w:r>
      <w:r>
        <w:t xml:space="preserve">the </w:t>
      </w:r>
      <w:r w:rsidRPr="004837E5">
        <w:t>connected mode DRX is not supported for SDT</w:t>
      </w:r>
      <w:r>
        <w:t xml:space="preserve">, </w:t>
      </w:r>
      <w:r w:rsidR="004033B5">
        <w:t xml:space="preserve">a new timer can be introduced for PDCCH monitoring with the behavior </w:t>
      </w:r>
      <w:r>
        <w:t xml:space="preserve">similar to the </w:t>
      </w:r>
      <w:r w:rsidR="00584F23" w:rsidRPr="00584F23">
        <w:t>DRX retransmission timer</w:t>
      </w:r>
      <w:r>
        <w:t>.</w:t>
      </w:r>
      <w:r w:rsidR="00AC6DF8">
        <w:t xml:space="preserve"> The new timer </w:t>
      </w:r>
      <w:r w:rsidR="00B6323E">
        <w:t>(</w:t>
      </w:r>
      <w:r w:rsidR="00AC6DF8">
        <w:t>re</w:t>
      </w:r>
      <w:r w:rsidR="00B6323E">
        <w:t>)</w:t>
      </w:r>
      <w:r w:rsidR="00AC6DF8">
        <w:t>start</w:t>
      </w:r>
      <w:r w:rsidR="00250948">
        <w:t>s</w:t>
      </w:r>
      <w:r w:rsidR="00AC6DF8">
        <w:t xml:space="preserve"> </w:t>
      </w:r>
      <w:r w:rsidR="00210252">
        <w:t xml:space="preserve">after </w:t>
      </w:r>
      <w:r w:rsidR="00AE060A">
        <w:t>each CG transmission or retransmission scheduled by network.</w:t>
      </w:r>
    </w:p>
    <w:p w14:paraId="440AB552" w14:textId="5E4FB255" w:rsidR="0090447B" w:rsidRDefault="0090447B" w:rsidP="0090447B">
      <w:pPr>
        <w:jc w:val="both"/>
        <w:rPr>
          <w:b/>
          <w:bCs/>
          <w:szCs w:val="22"/>
        </w:rPr>
      </w:pPr>
      <w:r>
        <w:rPr>
          <w:b/>
          <w:bCs/>
          <w:szCs w:val="22"/>
        </w:rPr>
        <w:t xml:space="preserve">Proposal </w:t>
      </w:r>
      <w:r w:rsidR="000B3BF1">
        <w:rPr>
          <w:b/>
          <w:bCs/>
          <w:szCs w:val="22"/>
        </w:rPr>
        <w:t>1</w:t>
      </w:r>
      <w:r>
        <w:rPr>
          <w:b/>
          <w:bCs/>
          <w:szCs w:val="22"/>
        </w:rPr>
        <w:t>: A new timer is introduced for PDCCH monitoring after CG/DG transmission for CG-SDT. The behavior of the new timer could be similar to the DRX retransmission timer.</w:t>
      </w:r>
    </w:p>
    <w:p w14:paraId="0FB6E5AB" w14:textId="75800D4A" w:rsidR="00584F23" w:rsidRDefault="00584F23" w:rsidP="0090447B">
      <w:pPr>
        <w:jc w:val="both"/>
      </w:pPr>
      <w:r>
        <w:rPr>
          <w:b/>
          <w:bCs/>
          <w:szCs w:val="22"/>
        </w:rPr>
        <w:t xml:space="preserve">Proposal </w:t>
      </w:r>
      <w:r w:rsidR="000B3BF1">
        <w:rPr>
          <w:b/>
          <w:bCs/>
          <w:szCs w:val="22"/>
        </w:rPr>
        <w:t>2</w:t>
      </w:r>
      <w:r>
        <w:rPr>
          <w:b/>
          <w:bCs/>
          <w:szCs w:val="22"/>
        </w:rPr>
        <w:t xml:space="preserve">: </w:t>
      </w:r>
      <w:r w:rsidR="00250948" w:rsidRPr="00250948">
        <w:rPr>
          <w:b/>
          <w:bCs/>
          <w:szCs w:val="22"/>
        </w:rPr>
        <w:t>The new timer (re)starts after each CG transmission or retransmission scheduled by network</w:t>
      </w:r>
      <w:r w:rsidR="0038107E">
        <w:rPr>
          <w:b/>
          <w:bCs/>
          <w:szCs w:val="22"/>
        </w:rPr>
        <w:t xml:space="preserve"> and stops if </w:t>
      </w:r>
      <w:r w:rsidR="0038107E" w:rsidRPr="0038107E">
        <w:rPr>
          <w:b/>
          <w:bCs/>
          <w:szCs w:val="22"/>
        </w:rPr>
        <w:t>UE receives any PDCCH scheduling from network.</w:t>
      </w:r>
    </w:p>
    <w:p w14:paraId="02A17DE3" w14:textId="77777777" w:rsidR="0090447B" w:rsidRDefault="0090447B" w:rsidP="00AF627C">
      <w:pPr>
        <w:jc w:val="both"/>
        <w:rPr>
          <w:sz w:val="24"/>
          <w:szCs w:val="22"/>
          <w:u w:val="single"/>
        </w:rPr>
      </w:pPr>
    </w:p>
    <w:p w14:paraId="4E3EB6E6" w14:textId="77777777" w:rsidR="0090447B" w:rsidRPr="00370058" w:rsidRDefault="0090447B" w:rsidP="0090447B">
      <w:pPr>
        <w:jc w:val="both"/>
        <w:rPr>
          <w:sz w:val="24"/>
          <w:szCs w:val="22"/>
          <w:u w:val="single"/>
        </w:rPr>
      </w:pPr>
      <w:r>
        <w:rPr>
          <w:sz w:val="24"/>
          <w:szCs w:val="22"/>
          <w:u w:val="single"/>
        </w:rPr>
        <w:t>R</w:t>
      </w:r>
      <w:r w:rsidRPr="00EC4D71">
        <w:rPr>
          <w:sz w:val="24"/>
          <w:szCs w:val="22"/>
          <w:u w:val="single"/>
        </w:rPr>
        <w:t>e-evaluate the SSB for every CG transmission</w:t>
      </w:r>
    </w:p>
    <w:p w14:paraId="6C66A829" w14:textId="01E48B7E" w:rsidR="00C07B25" w:rsidRDefault="00C07B25" w:rsidP="0090447B">
      <w:pPr>
        <w:jc w:val="both"/>
      </w:pPr>
      <w:r>
        <w:t xml:space="preserve">In RAN2 #115e meeting, it has been agreed that UE has to re-evaluate the SSB </w:t>
      </w:r>
      <w:r w:rsidR="007C60C0">
        <w:t xml:space="preserve">for </w:t>
      </w:r>
      <w:r w:rsidR="00D26B41">
        <w:t>every</w:t>
      </w:r>
      <w:r w:rsidR="009E4FD4">
        <w:t xml:space="preserve"> </w:t>
      </w:r>
      <w:r w:rsidR="007C60C0">
        <w:t xml:space="preserve">CG transmission during the subsequent </w:t>
      </w:r>
      <w:r w:rsidR="009E4FD4">
        <w:t xml:space="preserve">data phase. Such SSB </w:t>
      </w:r>
      <w:r w:rsidR="00D26B41">
        <w:t xml:space="preserve">re-evaluation for every CG transmission is for the purpose of CG resource selection. </w:t>
      </w:r>
    </w:p>
    <w:p w14:paraId="7073BB1B" w14:textId="4AC12D47" w:rsidR="00F04E9E" w:rsidRDefault="00C9799D" w:rsidP="0090447B">
      <w:pPr>
        <w:jc w:val="both"/>
      </w:pPr>
      <w:r>
        <w:t>In some cases, i</w:t>
      </w:r>
      <w:r w:rsidR="0090447B">
        <w:t xml:space="preserve">t should be noted that UE may not finish evaluating the beam before the next CG occasion. </w:t>
      </w:r>
      <w:r w:rsidR="0090447B" w:rsidRPr="00AC51AE">
        <w:t xml:space="preserve">If UE is configured with periodical CG resources, a necessary condition for UE to perform </w:t>
      </w:r>
      <w:r w:rsidR="0090447B">
        <w:t xml:space="preserve">SSB evaluation </w:t>
      </w:r>
      <w:r w:rsidR="0090447B" w:rsidRPr="00AC51AE">
        <w:t>before each CG transmission would be: SSB is transmitted within each period of CG</w:t>
      </w:r>
      <w:r w:rsidR="0090447B">
        <w:t xml:space="preserve"> resource</w:t>
      </w:r>
      <w:r w:rsidR="0090447B" w:rsidRPr="00AC51AE">
        <w:t>. Otherwise, UE has nothing to measure between two adjacent CG occasions.</w:t>
      </w:r>
      <w:r w:rsidR="0090447B">
        <w:t xml:space="preserve"> Furthermore, UE usually needs to take certain time to perform the beam evaluation and calculate the qualified one which should be defined in RAN4. If UE does not finish SSB evaluation when the next CG occasion is coming, it is worse for UE reporting no qualified SSB for CG resource. </w:t>
      </w:r>
      <w:r w:rsidR="00B23846">
        <w:t>In RAN2 #115e meeting, t</w:t>
      </w:r>
      <w:r w:rsidR="00C004CF">
        <w:t xml:space="preserve">here is </w:t>
      </w:r>
      <w:r w:rsidR="004F0FA7">
        <w:t>FFS on what happens if no SSBs are valid</w:t>
      </w:r>
      <w:r w:rsidR="00B23846">
        <w:t xml:space="preserve"> or</w:t>
      </w:r>
      <w:r w:rsidR="004F0FA7">
        <w:t xml:space="preserve"> if no sample is available.</w:t>
      </w:r>
    </w:p>
    <w:p w14:paraId="6ABBEF1F" w14:textId="0C41373A" w:rsidR="0090447B" w:rsidRDefault="0090447B" w:rsidP="0090447B">
      <w:pPr>
        <w:jc w:val="both"/>
        <w:rPr>
          <w:b/>
          <w:bCs/>
        </w:rPr>
      </w:pPr>
      <w:r w:rsidRPr="00CE61A3">
        <w:rPr>
          <w:rFonts w:hint="eastAsia"/>
          <w:b/>
          <w:bCs/>
        </w:rPr>
        <w:t>Observation</w:t>
      </w:r>
      <w:r w:rsidRPr="00CE61A3">
        <w:rPr>
          <w:b/>
          <w:bCs/>
        </w:rPr>
        <w:t xml:space="preserve"> </w:t>
      </w:r>
      <w:r w:rsidR="000E3E9A">
        <w:rPr>
          <w:b/>
          <w:bCs/>
        </w:rPr>
        <w:t>2</w:t>
      </w:r>
      <w:r w:rsidRPr="00CE61A3">
        <w:rPr>
          <w:b/>
          <w:bCs/>
        </w:rPr>
        <w:t xml:space="preserve">: </w:t>
      </w:r>
      <w:r>
        <w:rPr>
          <w:b/>
          <w:bCs/>
        </w:rPr>
        <w:t>I</w:t>
      </w:r>
      <w:r w:rsidRPr="009C6C0C">
        <w:rPr>
          <w:b/>
          <w:bCs/>
        </w:rPr>
        <w:t>n some cases</w:t>
      </w:r>
      <w:r>
        <w:rPr>
          <w:b/>
          <w:bCs/>
        </w:rPr>
        <w:t>,</w:t>
      </w:r>
      <w:r w:rsidRPr="009C6C0C">
        <w:rPr>
          <w:b/>
          <w:bCs/>
        </w:rPr>
        <w:t xml:space="preserve"> </w:t>
      </w:r>
      <w:r w:rsidR="00171DF0">
        <w:rPr>
          <w:b/>
          <w:bCs/>
        </w:rPr>
        <w:t xml:space="preserve">it is possible there is no valid SSB available to be evaluated </w:t>
      </w:r>
      <w:r w:rsidR="00851FA5">
        <w:rPr>
          <w:b/>
          <w:bCs/>
        </w:rPr>
        <w:t xml:space="preserve">before each CG transmission and/or </w:t>
      </w:r>
      <w:r w:rsidRPr="009C6C0C">
        <w:rPr>
          <w:b/>
          <w:bCs/>
        </w:rPr>
        <w:t>UE may not finish evaluating the beam before the next CG occasion.</w:t>
      </w:r>
      <w:r>
        <w:rPr>
          <w:b/>
          <w:bCs/>
        </w:rPr>
        <w:t xml:space="preserve"> </w:t>
      </w:r>
    </w:p>
    <w:p w14:paraId="1667948E" w14:textId="77777777" w:rsidR="00696877" w:rsidRDefault="0090447B" w:rsidP="0090447B">
      <w:pPr>
        <w:jc w:val="both"/>
      </w:pPr>
      <w:r>
        <w:t xml:space="preserve">It should be noted that a Note is already specified in the RA resource selection, i.e., 5.1.2 section of MAC spec [3], </w:t>
      </w:r>
      <w:r w:rsidRPr="0085239A">
        <w:rPr>
          <w:i/>
          <w:iCs/>
          <w:u w:val="single"/>
        </w:rPr>
        <w:t>NOTE 1: When the UE determines if there is an SSB with SS-RSRP above rsrp-ThresholdSSB or a CSI-RS with CSI-RSRP above rsrp-ThresholdCSI-RS, the UE uses the latest unfiltered L1-RSRP measurement.</w:t>
      </w:r>
      <w:r>
        <w:t xml:space="preserve"> </w:t>
      </w:r>
    </w:p>
    <w:p w14:paraId="46D15BD7" w14:textId="58306078" w:rsidR="0090447B" w:rsidRDefault="00CA06BB" w:rsidP="0090447B">
      <w:pPr>
        <w:jc w:val="both"/>
      </w:pPr>
      <w:r>
        <w:lastRenderedPageBreak/>
        <w:t xml:space="preserve">Considering the Note above and </w:t>
      </w:r>
      <w:r w:rsidR="003A4457">
        <w:t>t</w:t>
      </w:r>
      <w:r w:rsidR="0090447B">
        <w:t xml:space="preserve">o resolve the issue </w:t>
      </w:r>
      <w:r w:rsidR="003A4457">
        <w:t>above</w:t>
      </w:r>
      <w:r w:rsidR="0090447B">
        <w:t xml:space="preserve">, we believe the similar approach can be applied for the </w:t>
      </w:r>
      <w:r>
        <w:t xml:space="preserve">SSB evaluation in </w:t>
      </w:r>
      <w:r w:rsidR="0090447B">
        <w:t>CG case.</w:t>
      </w:r>
      <w:r w:rsidR="003A4457">
        <w:t xml:space="preserve"> That is the latest SSB </w:t>
      </w:r>
      <w:r w:rsidR="00E324E6">
        <w:t xml:space="preserve">should be allowed to use for performing the next CG transmission if no </w:t>
      </w:r>
      <w:r w:rsidR="000540A3">
        <w:t xml:space="preserve">valid SSB </w:t>
      </w:r>
      <w:r w:rsidR="00BC08DD">
        <w:t xml:space="preserve">available </w:t>
      </w:r>
      <w:r w:rsidR="000540A3">
        <w:t>and/or UE has not finish the SSB evaluation.</w:t>
      </w:r>
      <w:r w:rsidR="00A96785">
        <w:t xml:space="preserve"> </w:t>
      </w:r>
      <w:r w:rsidR="0090447B">
        <w:t>Thus, we have the following proposals.</w:t>
      </w:r>
    </w:p>
    <w:p w14:paraId="1ACDD3E0" w14:textId="775D0C39" w:rsidR="003C633B" w:rsidRDefault="0090447B" w:rsidP="0090447B">
      <w:pPr>
        <w:jc w:val="both"/>
        <w:rPr>
          <w:b/>
          <w:bCs/>
          <w:szCs w:val="22"/>
        </w:rPr>
      </w:pPr>
      <w:r>
        <w:rPr>
          <w:b/>
          <w:bCs/>
          <w:szCs w:val="22"/>
        </w:rPr>
        <w:t xml:space="preserve">Proposal 3: If </w:t>
      </w:r>
      <w:r w:rsidR="00DA7413">
        <w:rPr>
          <w:b/>
          <w:bCs/>
          <w:szCs w:val="22"/>
        </w:rPr>
        <w:t xml:space="preserve">no valid </w:t>
      </w:r>
      <w:r w:rsidR="00CA1EEE">
        <w:rPr>
          <w:b/>
          <w:bCs/>
          <w:szCs w:val="22"/>
        </w:rPr>
        <w:t xml:space="preserve">SSB </w:t>
      </w:r>
      <w:r w:rsidR="008C4D20">
        <w:rPr>
          <w:b/>
          <w:bCs/>
          <w:szCs w:val="22"/>
        </w:rPr>
        <w:t xml:space="preserve">available to be evaluated </w:t>
      </w:r>
      <w:r w:rsidR="003C633B">
        <w:rPr>
          <w:b/>
          <w:bCs/>
          <w:szCs w:val="22"/>
        </w:rPr>
        <w:t>and/or UE hasn’t finish</w:t>
      </w:r>
      <w:r w:rsidR="00A92F85">
        <w:rPr>
          <w:b/>
          <w:bCs/>
          <w:szCs w:val="22"/>
        </w:rPr>
        <w:t>ed</w:t>
      </w:r>
      <w:r w:rsidR="003C633B">
        <w:rPr>
          <w:b/>
          <w:bCs/>
          <w:szCs w:val="22"/>
        </w:rPr>
        <w:t xml:space="preserve"> the SSB evaluation</w:t>
      </w:r>
      <w:r w:rsidR="001E6610">
        <w:rPr>
          <w:b/>
          <w:bCs/>
          <w:szCs w:val="22"/>
        </w:rPr>
        <w:t xml:space="preserve"> before </w:t>
      </w:r>
      <w:r w:rsidR="003A4457">
        <w:rPr>
          <w:b/>
          <w:bCs/>
          <w:szCs w:val="22"/>
        </w:rPr>
        <w:t>the next CG transmission, UE should be allowed to use the latest SSB to perform the next CG transmission.</w:t>
      </w:r>
    </w:p>
    <w:p w14:paraId="78D77EAB" w14:textId="77777777" w:rsidR="0090447B" w:rsidRDefault="0090447B" w:rsidP="00AF627C">
      <w:pPr>
        <w:jc w:val="both"/>
        <w:rPr>
          <w:sz w:val="24"/>
          <w:szCs w:val="22"/>
          <w:u w:val="single"/>
        </w:rPr>
      </w:pPr>
    </w:p>
    <w:p w14:paraId="0A46F558" w14:textId="145992F0" w:rsidR="00AF627C" w:rsidRPr="00370058" w:rsidRDefault="0090447B" w:rsidP="00AF627C">
      <w:pPr>
        <w:jc w:val="both"/>
        <w:rPr>
          <w:sz w:val="24"/>
          <w:szCs w:val="22"/>
          <w:u w:val="single"/>
        </w:rPr>
      </w:pPr>
      <w:r>
        <w:rPr>
          <w:sz w:val="24"/>
          <w:szCs w:val="22"/>
          <w:u w:val="single"/>
        </w:rPr>
        <w:t xml:space="preserve">SSB subset for RSRP based TA </w:t>
      </w:r>
      <w:r w:rsidR="0004279D">
        <w:rPr>
          <w:sz w:val="24"/>
          <w:szCs w:val="22"/>
          <w:u w:val="single"/>
        </w:rPr>
        <w:t>validation</w:t>
      </w:r>
    </w:p>
    <w:p w14:paraId="63856418" w14:textId="489B2CA7" w:rsidR="00B74994" w:rsidRDefault="00B74994" w:rsidP="00AF627C">
      <w:pPr>
        <w:jc w:val="both"/>
      </w:pPr>
      <w:r>
        <w:t>According to the RAN1 LS</w:t>
      </w:r>
      <w:r w:rsidR="0004279D">
        <w:t xml:space="preserve"> [4]</w:t>
      </w:r>
      <w:r>
        <w:t>, RAN1 has discussed</w:t>
      </w:r>
      <w:r w:rsidR="007567EA">
        <w:t xml:space="preserve"> </w:t>
      </w:r>
      <w:r w:rsidR="005123AD">
        <w:t>about the</w:t>
      </w:r>
      <w:r w:rsidR="007567EA">
        <w:t xml:space="preserve"> </w:t>
      </w:r>
      <w:r w:rsidR="0004279D">
        <w:t xml:space="preserve">issue of </w:t>
      </w:r>
      <w:r w:rsidR="007567EA">
        <w:t xml:space="preserve">the SSB subset determination for RSRP </w:t>
      </w:r>
      <w:r w:rsidR="0004279D">
        <w:t>based TA validation, and they didn’t achieve the consensus.</w:t>
      </w:r>
      <w:r w:rsidR="00E473BD">
        <w:t xml:space="preserve"> </w:t>
      </w:r>
      <w:r w:rsidR="00A21C63">
        <w:t>Several option</w:t>
      </w:r>
      <w:r w:rsidR="008B4D0D">
        <w:t>s discussed by RAN1 are listed below</w:t>
      </w:r>
      <w:r w:rsidR="00C125FE">
        <w:t>, and RAN1 request RAN2 to do down</w:t>
      </w:r>
      <w:r w:rsidR="005123AD">
        <w:t>-</w:t>
      </w:r>
      <w:r w:rsidR="00C125FE">
        <w:t>selection.</w:t>
      </w:r>
    </w:p>
    <w:p w14:paraId="2BE1411F" w14:textId="77777777" w:rsidR="009E55E6" w:rsidRDefault="009E55E6" w:rsidP="009E55E6">
      <w:pPr>
        <w:rPr>
          <w:bCs/>
          <w:iCs/>
        </w:rPr>
      </w:pPr>
      <w:r>
        <w:t>The SSB subset for RSRP based TA validation is determined as</w:t>
      </w:r>
    </w:p>
    <w:p w14:paraId="7B8C1C3F" w14:textId="77777777" w:rsidR="009E55E6" w:rsidRDefault="009E55E6" w:rsidP="009E55E6">
      <w:pPr>
        <w:numPr>
          <w:ilvl w:val="0"/>
          <w:numId w:val="21"/>
        </w:numPr>
        <w:overflowPunct/>
        <w:autoSpaceDE/>
        <w:autoSpaceDN/>
        <w:adjustRightInd/>
        <w:spacing w:after="0"/>
        <w:textAlignment w:val="auto"/>
        <w:rPr>
          <w:bCs/>
          <w:iCs/>
        </w:rPr>
      </w:pPr>
      <w:r>
        <w:rPr>
          <w:rFonts w:hint="eastAsia"/>
          <w:bCs/>
          <w:iCs/>
        </w:rPr>
        <w:t>Option 1: W</w:t>
      </w:r>
      <w:r>
        <w:rPr>
          <w:bCs/>
          <w:iCs/>
        </w:rPr>
        <w:t>ithin a set of SSBs configured per CG configuration</w:t>
      </w:r>
    </w:p>
    <w:p w14:paraId="4924A2DC" w14:textId="77777777" w:rsidR="009E55E6" w:rsidRDefault="009E55E6" w:rsidP="009E55E6">
      <w:pPr>
        <w:numPr>
          <w:ilvl w:val="0"/>
          <w:numId w:val="21"/>
        </w:numPr>
        <w:overflowPunct/>
        <w:autoSpaceDE/>
        <w:autoSpaceDN/>
        <w:adjustRightInd/>
        <w:spacing w:after="0"/>
        <w:textAlignment w:val="auto"/>
        <w:rPr>
          <w:bCs/>
          <w:iCs/>
        </w:rPr>
      </w:pPr>
      <w:r>
        <w:rPr>
          <w:rFonts w:hint="eastAsia"/>
          <w:bCs/>
          <w:iCs/>
        </w:rPr>
        <w:t>Option 2: W</w:t>
      </w:r>
      <w:r>
        <w:rPr>
          <w:bCs/>
          <w:iCs/>
        </w:rPr>
        <w:t>ithin a set of SSBs configured for all CG configurations</w:t>
      </w:r>
    </w:p>
    <w:p w14:paraId="1D88A312" w14:textId="77777777" w:rsidR="009E55E6" w:rsidRDefault="009E55E6" w:rsidP="009E55E6">
      <w:pPr>
        <w:numPr>
          <w:ilvl w:val="0"/>
          <w:numId w:val="21"/>
        </w:numPr>
        <w:overflowPunct/>
        <w:autoSpaceDE/>
        <w:autoSpaceDN/>
        <w:adjustRightInd/>
        <w:spacing w:after="0"/>
        <w:textAlignment w:val="auto"/>
        <w:rPr>
          <w:bCs/>
          <w:iCs/>
        </w:rPr>
      </w:pPr>
      <w:r>
        <w:rPr>
          <w:rFonts w:hint="eastAsia"/>
          <w:bCs/>
          <w:iCs/>
        </w:rPr>
        <w:t>Option 3: W</w:t>
      </w:r>
      <w:r>
        <w:rPr>
          <w:bCs/>
          <w:iCs/>
        </w:rPr>
        <w:t>ithin a set of all SSBs actually transmitted as indicated in SIB1</w:t>
      </w:r>
    </w:p>
    <w:p w14:paraId="1DE4B884" w14:textId="77777777" w:rsidR="009E55E6" w:rsidRPr="000A7E19" w:rsidRDefault="009E55E6" w:rsidP="009E55E6">
      <w:pPr>
        <w:numPr>
          <w:ilvl w:val="0"/>
          <w:numId w:val="21"/>
        </w:numPr>
        <w:overflowPunct/>
        <w:autoSpaceDE/>
        <w:autoSpaceDN/>
        <w:adjustRightInd/>
        <w:spacing w:after="0"/>
        <w:textAlignment w:val="auto"/>
      </w:pPr>
      <w:r>
        <w:rPr>
          <w:rFonts w:hint="eastAsia"/>
          <w:bCs/>
          <w:iCs/>
        </w:rPr>
        <w:t xml:space="preserve">Option </w:t>
      </w:r>
      <w:r w:rsidRPr="00693FA2">
        <w:rPr>
          <w:rFonts w:hint="eastAsia"/>
          <w:bCs/>
          <w:iCs/>
        </w:rPr>
        <w:t>4</w:t>
      </w:r>
      <w:r>
        <w:rPr>
          <w:rFonts w:hint="eastAsia"/>
          <w:bCs/>
          <w:iCs/>
        </w:rPr>
        <w:t>: Highest N SSBs of all SSBs actually transmitted as indicated in SIB1</w:t>
      </w:r>
    </w:p>
    <w:p w14:paraId="2003BAAB" w14:textId="538B4B49" w:rsidR="00B74994" w:rsidRDefault="00B74994" w:rsidP="00AF627C">
      <w:pPr>
        <w:jc w:val="both"/>
      </w:pPr>
    </w:p>
    <w:p w14:paraId="21D40EE8" w14:textId="7DF1D329" w:rsidR="009E55E6" w:rsidRDefault="00601EDA" w:rsidP="00AF627C">
      <w:pPr>
        <w:jc w:val="both"/>
      </w:pPr>
      <w:r>
        <w:t xml:space="preserve">In our understanding, </w:t>
      </w:r>
      <w:r w:rsidR="00865A6D">
        <w:t xml:space="preserve">whether </w:t>
      </w:r>
      <w:r w:rsidR="00825F66">
        <w:t>has</w:t>
      </w:r>
      <w:r w:rsidR="002C72B1">
        <w:t xml:space="preserve"> valid TA</w:t>
      </w:r>
      <w:r>
        <w:t xml:space="preserve"> </w:t>
      </w:r>
      <w:r w:rsidR="00CA59CF">
        <w:t xml:space="preserve">is one for the </w:t>
      </w:r>
      <w:r w:rsidR="009F14B3">
        <w:t>criteria</w:t>
      </w:r>
      <w:r w:rsidR="00CA59CF">
        <w:t xml:space="preserve"> </w:t>
      </w:r>
      <w:r w:rsidR="00825F66">
        <w:t xml:space="preserve">for </w:t>
      </w:r>
      <w:r w:rsidR="00CA59CF">
        <w:t>CG</w:t>
      </w:r>
      <w:r w:rsidR="009F14B3">
        <w:t>-SDT</w:t>
      </w:r>
      <w:r w:rsidR="008E0D8C">
        <w:t>. Regarding the TAT-SDT timer, RAN2</w:t>
      </w:r>
      <w:r w:rsidR="00EF3A65">
        <w:t xml:space="preserve"> has</w:t>
      </w:r>
      <w:r w:rsidR="008E0D8C">
        <w:t xml:space="preserve"> agreed that UE release CG-SDT resources when TAT-SDT timer expires. </w:t>
      </w:r>
      <w:r w:rsidR="00825F66">
        <w:t>Therefore</w:t>
      </w:r>
      <w:r w:rsidR="008E0D8C">
        <w:t xml:space="preserve">, </w:t>
      </w:r>
      <w:r w:rsidR="002B7370">
        <w:t xml:space="preserve">UE </w:t>
      </w:r>
      <w:r w:rsidR="00B6493A">
        <w:t xml:space="preserve">should evaluate </w:t>
      </w:r>
      <w:r w:rsidR="00876503">
        <w:t xml:space="preserve">whether the desired CG resource </w:t>
      </w:r>
      <w:r w:rsidR="00EF3A65">
        <w:t>within</w:t>
      </w:r>
      <w:r w:rsidR="00876503">
        <w:t xml:space="preserve"> one CG configuration being used for SDT is </w:t>
      </w:r>
      <w:r w:rsidR="00F3187F">
        <w:t>satisfied</w:t>
      </w:r>
      <w:r w:rsidR="00B6493A">
        <w:t xml:space="preserve"> the criteria or not</w:t>
      </w:r>
      <w:r w:rsidR="00F3187F">
        <w:t xml:space="preserve">. Since the </w:t>
      </w:r>
      <w:r w:rsidR="002918D8">
        <w:t xml:space="preserve">SSB is configured to associate with the CG resource per CG configuration, </w:t>
      </w:r>
      <w:r w:rsidR="005E617E">
        <w:t xml:space="preserve">the RSRP of the set of SSB configured </w:t>
      </w:r>
      <w:r w:rsidR="006D70AE">
        <w:t>within</w:t>
      </w:r>
      <w:r w:rsidR="005E617E">
        <w:t xml:space="preserve"> one CG configuration should be </w:t>
      </w:r>
      <w:r w:rsidR="004C3CBB">
        <w:t xml:space="preserve">measured and evaluated. Thus, the </w:t>
      </w:r>
      <w:r w:rsidR="00DF11B0">
        <w:t xml:space="preserve">SSB subset for RSRP based TA validation should be determined by the set of SSBs configured </w:t>
      </w:r>
      <w:r w:rsidR="00C1684C">
        <w:t>within one</w:t>
      </w:r>
      <w:r w:rsidR="00DF11B0">
        <w:t xml:space="preserve"> CG configuration</w:t>
      </w:r>
      <w:r w:rsidR="00C1684C">
        <w:t xml:space="preserve">. </w:t>
      </w:r>
      <w:r w:rsidR="00BD6386">
        <w:t xml:space="preserve">We don’t observe the benefit </w:t>
      </w:r>
      <w:r w:rsidR="00C41335">
        <w:t>to measure the set of SSBs configured for all CG configurations for RSRP based TA validation</w:t>
      </w:r>
      <w:r w:rsidR="005A13DB">
        <w:t xml:space="preserve"> </w:t>
      </w:r>
      <w:r w:rsidR="00BA7D3F">
        <w:t>as well as</w:t>
      </w:r>
      <w:r w:rsidR="005A13DB">
        <w:t xml:space="preserve"> other options</w:t>
      </w:r>
      <w:r w:rsidR="00BA7D3F">
        <w:t>.</w:t>
      </w:r>
      <w:r w:rsidR="00FB7CB0">
        <w:t xml:space="preserve"> UE should select CG resource to perform SDT </w:t>
      </w:r>
      <w:r w:rsidR="00BA7D3F">
        <w:t xml:space="preserve">only </w:t>
      </w:r>
      <w:r w:rsidR="00FB7CB0">
        <w:t xml:space="preserve">from one CG configuration </w:t>
      </w:r>
      <w:r w:rsidR="00C46FF1">
        <w:t xml:space="preserve">upon CG-SDT initiation. </w:t>
      </w:r>
    </w:p>
    <w:p w14:paraId="41EAFD21" w14:textId="572BE981" w:rsidR="00AF627C" w:rsidRPr="00B023D3" w:rsidRDefault="00C46FF1" w:rsidP="00B71C84">
      <w:pPr>
        <w:jc w:val="both"/>
        <w:rPr>
          <w:b/>
          <w:bCs/>
          <w:szCs w:val="22"/>
        </w:rPr>
      </w:pPr>
      <w:r>
        <w:rPr>
          <w:b/>
          <w:bCs/>
          <w:szCs w:val="22"/>
        </w:rPr>
        <w:t xml:space="preserve">Proposal </w:t>
      </w:r>
      <w:r w:rsidR="006963B1">
        <w:rPr>
          <w:b/>
          <w:bCs/>
          <w:szCs w:val="22"/>
        </w:rPr>
        <w:t>4</w:t>
      </w:r>
      <w:r>
        <w:rPr>
          <w:b/>
          <w:bCs/>
          <w:szCs w:val="22"/>
        </w:rPr>
        <w:t xml:space="preserve">: </w:t>
      </w:r>
      <w:r w:rsidR="00AC25CF">
        <w:rPr>
          <w:b/>
          <w:bCs/>
          <w:szCs w:val="22"/>
        </w:rPr>
        <w:t xml:space="preserve">The SSB subset of RSRP based TA validation is </w:t>
      </w:r>
      <w:r w:rsidR="00B023D3">
        <w:rPr>
          <w:b/>
          <w:bCs/>
          <w:szCs w:val="22"/>
        </w:rPr>
        <w:t xml:space="preserve">determined by a set of SSBs configured per CG configuration (option 1). </w:t>
      </w:r>
    </w:p>
    <w:p w14:paraId="15936040" w14:textId="77777777" w:rsidR="00AF627C" w:rsidRDefault="00AF627C" w:rsidP="00B71C84">
      <w:pPr>
        <w:jc w:val="both"/>
        <w:rPr>
          <w:sz w:val="24"/>
          <w:szCs w:val="22"/>
          <w:u w:val="single"/>
          <w:lang w:val="en-GB"/>
        </w:rPr>
      </w:pPr>
    </w:p>
    <w:p w14:paraId="606E2605" w14:textId="6EFDB19A" w:rsidR="00B71C84" w:rsidRPr="00370058" w:rsidRDefault="00B71C84" w:rsidP="00B71C84">
      <w:pPr>
        <w:jc w:val="both"/>
        <w:rPr>
          <w:sz w:val="24"/>
          <w:szCs w:val="22"/>
          <w:u w:val="single"/>
        </w:rPr>
      </w:pPr>
      <w:r w:rsidRPr="00370058">
        <w:rPr>
          <w:sz w:val="24"/>
          <w:szCs w:val="22"/>
          <w:u w:val="single"/>
        </w:rPr>
        <w:t>CG resource request message</w:t>
      </w:r>
    </w:p>
    <w:p w14:paraId="7CB573B7" w14:textId="07E1BC0C" w:rsidR="00B71C84" w:rsidRDefault="007F703E" w:rsidP="00A05501">
      <w:pPr>
        <w:jc w:val="both"/>
        <w:rPr>
          <w:lang w:val="en-GB"/>
        </w:rPr>
      </w:pPr>
      <w:r>
        <w:rPr>
          <w:lang w:val="en-GB"/>
        </w:rPr>
        <w:t xml:space="preserve">In the </w:t>
      </w:r>
      <w:r w:rsidR="00F564BC">
        <w:rPr>
          <w:lang w:val="en-GB"/>
        </w:rPr>
        <w:t xml:space="preserve">RAN2 </w:t>
      </w:r>
      <w:r w:rsidR="00A34735">
        <w:rPr>
          <w:lang w:val="en-GB"/>
        </w:rPr>
        <w:t>#112</w:t>
      </w:r>
      <w:r w:rsidR="00A34735">
        <w:rPr>
          <w:rFonts w:hint="eastAsia"/>
          <w:lang w:val="en-GB"/>
        </w:rPr>
        <w:t>e</w:t>
      </w:r>
      <w:r w:rsidR="00A34735">
        <w:rPr>
          <w:lang w:val="en-GB"/>
        </w:rPr>
        <w:t xml:space="preserve"> and #113e post</w:t>
      </w:r>
      <w:r w:rsidR="00790B42">
        <w:rPr>
          <w:lang w:val="en-GB"/>
        </w:rPr>
        <w:t xml:space="preserve"> email discussion, </w:t>
      </w:r>
      <w:r w:rsidR="00D80FD0">
        <w:rPr>
          <w:lang w:val="en-GB"/>
        </w:rPr>
        <w:t xml:space="preserve">whether UE should </w:t>
      </w:r>
      <w:r w:rsidR="003432B7">
        <w:rPr>
          <w:lang w:val="en-GB"/>
        </w:rPr>
        <w:t xml:space="preserve">send </w:t>
      </w:r>
      <w:r w:rsidR="002239BC">
        <w:rPr>
          <w:lang w:val="en-GB"/>
        </w:rPr>
        <w:t xml:space="preserve">CG </w:t>
      </w:r>
      <w:r w:rsidR="003432B7">
        <w:rPr>
          <w:lang w:val="en-GB"/>
        </w:rPr>
        <w:t>resource request message</w:t>
      </w:r>
      <w:r w:rsidR="00D80FD0">
        <w:rPr>
          <w:lang w:val="en-GB"/>
        </w:rPr>
        <w:t xml:space="preserve"> for CG-SDT resource while being in RRC_CONNECTED has been </w:t>
      </w:r>
      <w:r w:rsidR="000F2E1E" w:rsidRPr="000F2E1E">
        <w:rPr>
          <w:lang w:val="en-GB"/>
        </w:rPr>
        <w:t>extensively</w:t>
      </w:r>
      <w:r w:rsidR="000F2E1E">
        <w:rPr>
          <w:lang w:val="en-GB"/>
        </w:rPr>
        <w:t xml:space="preserve"> </w:t>
      </w:r>
      <w:r w:rsidR="00D80FD0">
        <w:rPr>
          <w:lang w:val="en-GB"/>
        </w:rPr>
        <w:t>discussed.</w:t>
      </w:r>
      <w:r w:rsidR="00242EF8">
        <w:rPr>
          <w:lang w:val="en-GB"/>
        </w:rPr>
        <w:t xml:space="preserve"> </w:t>
      </w:r>
      <w:r w:rsidR="001C136F">
        <w:rPr>
          <w:lang w:val="en-GB"/>
        </w:rPr>
        <w:t>In</w:t>
      </w:r>
      <w:r w:rsidR="008D7340">
        <w:rPr>
          <w:lang w:val="en-GB"/>
        </w:rPr>
        <w:t xml:space="preserve"> the LTE PUR, </w:t>
      </w:r>
      <w:r w:rsidR="00622CF2">
        <w:rPr>
          <w:lang w:val="en-GB"/>
        </w:rPr>
        <w:t xml:space="preserve">the PUR resource configured for a UE could be triggered either by UE sending a </w:t>
      </w:r>
      <w:r w:rsidR="00283F12">
        <w:rPr>
          <w:lang w:val="en-GB"/>
        </w:rPr>
        <w:t xml:space="preserve">PUR Configuration Request message </w:t>
      </w:r>
      <w:r w:rsidR="004B64C4">
        <w:rPr>
          <w:lang w:val="en-GB"/>
        </w:rPr>
        <w:t xml:space="preserve">or by </w:t>
      </w:r>
      <w:r w:rsidR="00D60261">
        <w:rPr>
          <w:lang w:val="en-GB"/>
        </w:rPr>
        <w:t xml:space="preserve">network </w:t>
      </w:r>
      <w:r w:rsidR="00CA64B8">
        <w:rPr>
          <w:lang w:val="en-GB"/>
        </w:rPr>
        <w:t xml:space="preserve">side information </w:t>
      </w:r>
      <w:r w:rsidR="006E2B58">
        <w:rPr>
          <w:lang w:val="en-GB"/>
        </w:rPr>
        <w:t xml:space="preserve">such as, subscription information and/or traffic statistics </w:t>
      </w:r>
      <w:r w:rsidR="00D5723D">
        <w:rPr>
          <w:lang w:val="en-GB"/>
        </w:rPr>
        <w:t>by network itself. Based on UE request, network may configure PUR to the UE.</w:t>
      </w:r>
    </w:p>
    <w:p w14:paraId="3B7CF62E" w14:textId="4D15364B" w:rsidR="00850FEE" w:rsidRDefault="00850FEE" w:rsidP="00B71C84">
      <w:pPr>
        <w:jc w:val="both"/>
      </w:pPr>
      <w:r>
        <w:rPr>
          <w:lang w:val="en-GB"/>
        </w:rPr>
        <w:t xml:space="preserve">For NR small data </w:t>
      </w:r>
      <w:r w:rsidR="00905C1B">
        <w:rPr>
          <w:lang w:val="en-GB"/>
        </w:rPr>
        <w:t xml:space="preserve">transmission, </w:t>
      </w:r>
      <w:r w:rsidR="00FA659D">
        <w:rPr>
          <w:lang w:val="en-GB"/>
        </w:rPr>
        <w:t xml:space="preserve">the similar mechanism </w:t>
      </w:r>
      <w:r w:rsidR="00773531">
        <w:rPr>
          <w:lang w:val="en-GB"/>
        </w:rPr>
        <w:t xml:space="preserve">could be </w:t>
      </w:r>
      <w:r w:rsidR="002224EF">
        <w:rPr>
          <w:lang w:val="en-GB"/>
        </w:rPr>
        <w:t>adopted</w:t>
      </w:r>
      <w:r w:rsidR="00604389">
        <w:rPr>
          <w:lang w:val="en-GB"/>
        </w:rPr>
        <w:t xml:space="preserve"> which </w:t>
      </w:r>
      <w:r w:rsidR="00E76AB2">
        <w:rPr>
          <w:lang w:val="en-GB"/>
        </w:rPr>
        <w:t>will be</w:t>
      </w:r>
      <w:r w:rsidR="00604389">
        <w:rPr>
          <w:lang w:val="en-GB"/>
        </w:rPr>
        <w:t xml:space="preserve"> quite </w:t>
      </w:r>
      <w:r w:rsidR="00297EF9">
        <w:rPr>
          <w:lang w:val="en-GB"/>
        </w:rPr>
        <w:t>efficient</w:t>
      </w:r>
      <w:r w:rsidR="00604389">
        <w:rPr>
          <w:lang w:val="en-GB"/>
        </w:rPr>
        <w:t xml:space="preserve"> for network to configure the appropriate CG resource </w:t>
      </w:r>
      <w:r w:rsidR="00017377">
        <w:rPr>
          <w:lang w:val="en-GB"/>
        </w:rPr>
        <w:t>for small data transfer.</w:t>
      </w:r>
      <w:r w:rsidR="00F81694">
        <w:rPr>
          <w:lang w:val="en-GB"/>
        </w:rPr>
        <w:t xml:space="preserve"> Even the </w:t>
      </w:r>
      <w:r w:rsidR="00F81694" w:rsidRPr="00F81694">
        <w:t>Subscription UE Differentiation Information</w:t>
      </w:r>
      <w:r w:rsidR="00F81694">
        <w:t xml:space="preserve"> </w:t>
      </w:r>
      <w:r w:rsidR="001D6039">
        <w:t>is</w:t>
      </w:r>
      <w:r w:rsidR="00F81694">
        <w:t xml:space="preserve"> known by network, </w:t>
      </w:r>
      <w:r w:rsidR="00EC071F">
        <w:t xml:space="preserve">UE </w:t>
      </w:r>
      <w:r w:rsidR="002E1AD2">
        <w:t>may</w:t>
      </w:r>
      <w:r w:rsidR="00EC071F">
        <w:t xml:space="preserve"> have different traffic </w:t>
      </w:r>
      <w:r w:rsidR="0076609E">
        <w:t>requirement</w:t>
      </w:r>
      <w:r w:rsidR="005F4A32">
        <w:t>s</w:t>
      </w:r>
      <w:r w:rsidR="0076609E">
        <w:t xml:space="preserve"> in various scenarios</w:t>
      </w:r>
      <w:r w:rsidR="005F4A32">
        <w:t>.</w:t>
      </w:r>
      <w:r w:rsidR="00BD6B15">
        <w:t xml:space="preserve"> The QoS information cannot </w:t>
      </w:r>
      <w:r w:rsidR="00E03B8F">
        <w:t xml:space="preserve">always </w:t>
      </w:r>
      <w:r w:rsidR="00BD6B15">
        <w:t xml:space="preserve">accurately reflect the user </w:t>
      </w:r>
      <w:r w:rsidR="006A1AAF">
        <w:t>requirement</w:t>
      </w:r>
      <w:r w:rsidR="00C8776C">
        <w:t>.</w:t>
      </w:r>
      <w:r w:rsidR="005F4A32">
        <w:t xml:space="preserve"> </w:t>
      </w:r>
      <w:r w:rsidR="007828F1">
        <w:t>Even f</w:t>
      </w:r>
      <w:r w:rsidR="00991A66">
        <w:t xml:space="preserve">or the same type of IoT device, the </w:t>
      </w:r>
      <w:r w:rsidR="00EC5462">
        <w:t xml:space="preserve">uplink </w:t>
      </w:r>
      <w:r w:rsidR="007828F1">
        <w:t xml:space="preserve">traffic </w:t>
      </w:r>
      <w:r w:rsidR="00CE388D">
        <w:t>pattern</w:t>
      </w:r>
      <w:r w:rsidR="00EC5462">
        <w:t xml:space="preserve"> </w:t>
      </w:r>
      <w:r w:rsidR="00FC60DA">
        <w:t xml:space="preserve">could </w:t>
      </w:r>
      <w:r w:rsidR="00EC5462">
        <w:t>not be always the same</w:t>
      </w:r>
      <w:r w:rsidR="007E57ED">
        <w:t>.</w:t>
      </w:r>
    </w:p>
    <w:p w14:paraId="50C8CBC5" w14:textId="734A900A" w:rsidR="00FD6E5A" w:rsidRDefault="00FD6E5A" w:rsidP="00FD6E5A">
      <w:pPr>
        <w:jc w:val="both"/>
        <w:rPr>
          <w:b/>
          <w:bCs/>
        </w:rPr>
      </w:pPr>
      <w:r>
        <w:rPr>
          <w:rFonts w:hint="eastAsia"/>
          <w:b/>
          <w:bCs/>
        </w:rPr>
        <w:t>Observation</w:t>
      </w:r>
      <w:r>
        <w:rPr>
          <w:b/>
          <w:bCs/>
        </w:rPr>
        <w:t xml:space="preserve"> </w:t>
      </w:r>
      <w:r w:rsidR="006963B1">
        <w:rPr>
          <w:b/>
          <w:bCs/>
        </w:rPr>
        <w:t>3</w:t>
      </w:r>
      <w:r>
        <w:rPr>
          <w:b/>
          <w:bCs/>
        </w:rPr>
        <w:t xml:space="preserve">: </w:t>
      </w:r>
      <w:r w:rsidR="00FF6157">
        <w:rPr>
          <w:b/>
          <w:bCs/>
        </w:rPr>
        <w:t>The UE uplink traffic ha</w:t>
      </w:r>
      <w:r w:rsidR="00992BCE">
        <w:rPr>
          <w:b/>
          <w:bCs/>
        </w:rPr>
        <w:t>s</w:t>
      </w:r>
      <w:r w:rsidR="00FF6157">
        <w:rPr>
          <w:b/>
          <w:bCs/>
        </w:rPr>
        <w:t xml:space="preserve"> different </w:t>
      </w:r>
      <w:r w:rsidR="00864A0E">
        <w:rPr>
          <w:b/>
          <w:bCs/>
        </w:rPr>
        <w:t xml:space="preserve">traffic </w:t>
      </w:r>
      <w:r w:rsidR="00FF6157">
        <w:rPr>
          <w:b/>
          <w:bCs/>
        </w:rPr>
        <w:t xml:space="preserve">profile even for the same </w:t>
      </w:r>
      <w:r w:rsidR="006771EA">
        <w:rPr>
          <w:b/>
          <w:bCs/>
        </w:rPr>
        <w:t>device type</w:t>
      </w:r>
      <w:r w:rsidR="006771EA">
        <w:rPr>
          <w:rFonts w:hint="eastAsia"/>
          <w:b/>
          <w:bCs/>
        </w:rPr>
        <w:t>.</w:t>
      </w:r>
    </w:p>
    <w:p w14:paraId="08A73BE7" w14:textId="3F1CF5E2" w:rsidR="00975DEC" w:rsidRDefault="006771EA" w:rsidP="00FD6E5A">
      <w:pPr>
        <w:jc w:val="both"/>
        <w:rPr>
          <w:b/>
          <w:bCs/>
        </w:rPr>
      </w:pPr>
      <w:r>
        <w:rPr>
          <w:lang w:val="en-GB"/>
        </w:rPr>
        <w:t xml:space="preserve">As </w:t>
      </w:r>
      <w:r w:rsidR="00E44F29">
        <w:rPr>
          <w:lang w:val="en-GB"/>
        </w:rPr>
        <w:t>the</w:t>
      </w:r>
      <w:r>
        <w:rPr>
          <w:lang w:val="en-GB"/>
        </w:rPr>
        <w:t xml:space="preserve"> analysis in our </w:t>
      </w:r>
      <w:r w:rsidR="00E44F29">
        <w:rPr>
          <w:szCs w:val="28"/>
        </w:rPr>
        <w:t xml:space="preserve">companion paper </w:t>
      </w:r>
      <w:r w:rsidR="000269DA">
        <w:rPr>
          <w:szCs w:val="28"/>
        </w:rPr>
        <w:t>[</w:t>
      </w:r>
      <w:r w:rsidR="006963B1" w:rsidRPr="00D814B7">
        <w:rPr>
          <w:szCs w:val="28"/>
        </w:rPr>
        <w:t>5</w:t>
      </w:r>
      <w:r w:rsidR="000269DA">
        <w:rPr>
          <w:szCs w:val="28"/>
        </w:rPr>
        <w:t>]</w:t>
      </w:r>
      <w:r w:rsidR="00E44F29">
        <w:rPr>
          <w:szCs w:val="28"/>
        </w:rPr>
        <w:t xml:space="preserve">, </w:t>
      </w:r>
      <w:r w:rsidR="00DD2A42">
        <w:rPr>
          <w:szCs w:val="28"/>
        </w:rPr>
        <w:t xml:space="preserve">the BSR could </w:t>
      </w:r>
      <w:r w:rsidR="00051DFF">
        <w:rPr>
          <w:szCs w:val="28"/>
        </w:rPr>
        <w:t xml:space="preserve">only reflect the current amount of data UE may </w:t>
      </w:r>
      <w:r w:rsidR="00A42CA7">
        <w:rPr>
          <w:szCs w:val="28"/>
        </w:rPr>
        <w:t xml:space="preserve">already </w:t>
      </w:r>
      <w:r w:rsidR="00A96BDB">
        <w:rPr>
          <w:szCs w:val="28"/>
        </w:rPr>
        <w:t>have but</w:t>
      </w:r>
      <w:r w:rsidR="00051DFF">
        <w:rPr>
          <w:szCs w:val="28"/>
        </w:rPr>
        <w:t xml:space="preserve"> could not </w:t>
      </w:r>
      <w:r w:rsidR="00413F00">
        <w:rPr>
          <w:szCs w:val="28"/>
        </w:rPr>
        <w:t xml:space="preserve">represent the future traffic </w:t>
      </w:r>
      <w:r w:rsidR="00CE388D">
        <w:rPr>
          <w:szCs w:val="28"/>
        </w:rPr>
        <w:t>profile</w:t>
      </w:r>
      <w:r w:rsidR="00413F00">
        <w:rPr>
          <w:szCs w:val="28"/>
        </w:rPr>
        <w:t>.</w:t>
      </w:r>
    </w:p>
    <w:p w14:paraId="3748F066" w14:textId="179C1CB3" w:rsidR="00975DEC" w:rsidRDefault="00975DEC" w:rsidP="00975DEC">
      <w:pPr>
        <w:jc w:val="both"/>
        <w:rPr>
          <w:b/>
          <w:bCs/>
          <w:lang w:val="en-GB"/>
        </w:rPr>
      </w:pPr>
      <w:r>
        <w:rPr>
          <w:rFonts w:hint="eastAsia"/>
          <w:b/>
          <w:bCs/>
        </w:rPr>
        <w:t>Observation</w:t>
      </w:r>
      <w:r>
        <w:rPr>
          <w:b/>
          <w:bCs/>
        </w:rPr>
        <w:t xml:space="preserve"> </w:t>
      </w:r>
      <w:r w:rsidR="006963B1">
        <w:rPr>
          <w:b/>
          <w:bCs/>
        </w:rPr>
        <w:t>4</w:t>
      </w:r>
      <w:r>
        <w:rPr>
          <w:b/>
          <w:bCs/>
        </w:rPr>
        <w:t xml:space="preserve">: </w:t>
      </w:r>
      <w:r>
        <w:rPr>
          <w:b/>
          <w:bCs/>
          <w:lang w:val="en-GB"/>
        </w:rPr>
        <w:t>The buffer status report information only reflect</w:t>
      </w:r>
      <w:r w:rsidR="00C0262F">
        <w:rPr>
          <w:b/>
          <w:bCs/>
          <w:lang w:val="en-GB"/>
        </w:rPr>
        <w:t>s</w:t>
      </w:r>
      <w:r>
        <w:rPr>
          <w:b/>
          <w:bCs/>
          <w:lang w:val="en-GB"/>
        </w:rPr>
        <w:t xml:space="preserve"> the amount of data that UE may </w:t>
      </w:r>
      <w:r w:rsidR="00124EA5">
        <w:rPr>
          <w:b/>
          <w:bCs/>
          <w:lang w:val="en-GB"/>
        </w:rPr>
        <w:t xml:space="preserve">already </w:t>
      </w:r>
      <w:r>
        <w:rPr>
          <w:b/>
          <w:bCs/>
          <w:lang w:val="en-GB"/>
        </w:rPr>
        <w:t>have.</w:t>
      </w:r>
      <w:r w:rsidR="00DA20D4">
        <w:rPr>
          <w:b/>
          <w:bCs/>
          <w:lang w:val="en-GB"/>
        </w:rPr>
        <w:t xml:space="preserve"> It is difficult for network to know the f</w:t>
      </w:r>
      <w:r w:rsidR="00194BEF">
        <w:rPr>
          <w:b/>
          <w:bCs/>
          <w:lang w:val="en-GB"/>
        </w:rPr>
        <w:t>uture traffic profile.</w:t>
      </w:r>
    </w:p>
    <w:p w14:paraId="387FC4D0" w14:textId="57CE2C6E" w:rsidR="00DD1688" w:rsidRDefault="006F054F" w:rsidP="00B71C84">
      <w:pPr>
        <w:jc w:val="both"/>
        <w:rPr>
          <w:lang w:val="en-GB"/>
        </w:rPr>
      </w:pPr>
      <w:r>
        <w:rPr>
          <w:lang w:val="en-GB"/>
        </w:rPr>
        <w:lastRenderedPageBreak/>
        <w:t>If UE is allowed to send CG resource request message, i</w:t>
      </w:r>
      <w:r w:rsidR="000C40F1">
        <w:rPr>
          <w:lang w:val="en-GB"/>
        </w:rPr>
        <w:t xml:space="preserve">t can be observed </w:t>
      </w:r>
      <w:r w:rsidR="003E6409">
        <w:rPr>
          <w:lang w:val="en-GB"/>
        </w:rPr>
        <w:t xml:space="preserve">that </w:t>
      </w:r>
      <w:r w:rsidR="000C40F1">
        <w:rPr>
          <w:lang w:val="en-GB"/>
        </w:rPr>
        <w:t>it is beneficial at least in the following scenarios.</w:t>
      </w:r>
    </w:p>
    <w:p w14:paraId="7F1BC459" w14:textId="2424D811" w:rsidR="000C40F1" w:rsidRDefault="00F84FA3" w:rsidP="00566B28">
      <w:pPr>
        <w:pStyle w:val="ListParagraph"/>
        <w:numPr>
          <w:ilvl w:val="0"/>
          <w:numId w:val="14"/>
        </w:numPr>
        <w:spacing w:after="120"/>
        <w:ind w:leftChars="0"/>
        <w:jc w:val="both"/>
        <w:rPr>
          <w:sz w:val="22"/>
          <w:szCs w:val="28"/>
        </w:rPr>
      </w:pPr>
      <w:r w:rsidRPr="00F84FA3">
        <w:rPr>
          <w:sz w:val="22"/>
          <w:szCs w:val="28"/>
        </w:rPr>
        <w:t>UE requests CG resource configuration to the network by sending CG resource request message when the UE is in RRC_CONNECTED, and network provides the appropriate CG resource</w:t>
      </w:r>
      <w:r w:rsidR="00792ED9">
        <w:rPr>
          <w:sz w:val="22"/>
          <w:szCs w:val="28"/>
        </w:rPr>
        <w:t xml:space="preserve"> configuration</w:t>
      </w:r>
      <w:r w:rsidRPr="00F84FA3">
        <w:rPr>
          <w:sz w:val="22"/>
          <w:szCs w:val="28"/>
        </w:rPr>
        <w:t xml:space="preserve"> in RRC Release </w:t>
      </w:r>
      <w:r w:rsidR="006512C5">
        <w:rPr>
          <w:sz w:val="22"/>
          <w:szCs w:val="28"/>
        </w:rPr>
        <w:t>message.</w:t>
      </w:r>
    </w:p>
    <w:p w14:paraId="55493F08" w14:textId="0ECC8070" w:rsidR="00F84FA3" w:rsidRDefault="008477FB" w:rsidP="00566B28">
      <w:pPr>
        <w:pStyle w:val="ListParagraph"/>
        <w:numPr>
          <w:ilvl w:val="0"/>
          <w:numId w:val="14"/>
        </w:numPr>
        <w:spacing w:after="120"/>
        <w:ind w:leftChars="0"/>
        <w:jc w:val="both"/>
        <w:rPr>
          <w:sz w:val="22"/>
          <w:szCs w:val="28"/>
        </w:rPr>
      </w:pPr>
      <w:r w:rsidRPr="008477FB">
        <w:rPr>
          <w:sz w:val="22"/>
          <w:szCs w:val="28"/>
        </w:rPr>
        <w:t>UE send</w:t>
      </w:r>
      <w:r>
        <w:rPr>
          <w:sz w:val="22"/>
          <w:szCs w:val="28"/>
        </w:rPr>
        <w:t>s</w:t>
      </w:r>
      <w:r w:rsidRPr="008477FB">
        <w:rPr>
          <w:sz w:val="22"/>
          <w:szCs w:val="28"/>
        </w:rPr>
        <w:t xml:space="preserve"> CG resource </w:t>
      </w:r>
      <w:r w:rsidR="00647F98">
        <w:rPr>
          <w:sz w:val="22"/>
          <w:szCs w:val="28"/>
        </w:rPr>
        <w:t>request message</w:t>
      </w:r>
      <w:r w:rsidRPr="008477FB">
        <w:rPr>
          <w:sz w:val="22"/>
          <w:szCs w:val="28"/>
        </w:rPr>
        <w:t xml:space="preserve"> in MS</w:t>
      </w:r>
      <w:r w:rsidR="001B212E">
        <w:rPr>
          <w:sz w:val="22"/>
          <w:szCs w:val="28"/>
        </w:rPr>
        <w:t>G</w:t>
      </w:r>
      <w:r w:rsidRPr="008477FB">
        <w:rPr>
          <w:sz w:val="22"/>
          <w:szCs w:val="28"/>
        </w:rPr>
        <w:t xml:space="preserve">A/Msg3 to indicate UE buffer and traffic status so that network can decide whether to </w:t>
      </w:r>
      <w:r w:rsidR="006464CE">
        <w:rPr>
          <w:sz w:val="22"/>
          <w:szCs w:val="28"/>
        </w:rPr>
        <w:t>move</w:t>
      </w:r>
      <w:r w:rsidRPr="008477FB">
        <w:rPr>
          <w:sz w:val="22"/>
          <w:szCs w:val="28"/>
        </w:rPr>
        <w:t xml:space="preserve"> UE to RRC_CONNECTED (if potential large amount of data</w:t>
      </w:r>
      <w:r w:rsidR="000C6DD2">
        <w:rPr>
          <w:sz w:val="22"/>
          <w:szCs w:val="28"/>
        </w:rPr>
        <w:t xml:space="preserve"> is reported</w:t>
      </w:r>
      <w:r w:rsidRPr="008477FB">
        <w:rPr>
          <w:sz w:val="22"/>
          <w:szCs w:val="28"/>
        </w:rPr>
        <w:t xml:space="preserve">), or keep UE in RRC_INACTIVE and providing the CG resource </w:t>
      </w:r>
      <w:r w:rsidR="00792ED9">
        <w:rPr>
          <w:sz w:val="22"/>
          <w:szCs w:val="28"/>
        </w:rPr>
        <w:t xml:space="preserve">configuration </w:t>
      </w:r>
      <w:r w:rsidRPr="008477FB">
        <w:rPr>
          <w:sz w:val="22"/>
          <w:szCs w:val="28"/>
        </w:rPr>
        <w:t xml:space="preserve">in the RRC Release </w:t>
      </w:r>
      <w:r w:rsidR="007B226C">
        <w:rPr>
          <w:sz w:val="22"/>
          <w:szCs w:val="28"/>
        </w:rPr>
        <w:t>message</w:t>
      </w:r>
      <w:r w:rsidRPr="008477FB">
        <w:rPr>
          <w:sz w:val="22"/>
          <w:szCs w:val="28"/>
        </w:rPr>
        <w:t>.</w:t>
      </w:r>
      <w:r w:rsidR="0044708C">
        <w:rPr>
          <w:sz w:val="22"/>
          <w:szCs w:val="28"/>
        </w:rPr>
        <w:t xml:space="preserve"> Noted that in the last meeting, RAN2 has confirmed </w:t>
      </w:r>
      <w:r w:rsidR="005D28E8" w:rsidRPr="005D28E8">
        <w:rPr>
          <w:sz w:val="22"/>
          <w:szCs w:val="28"/>
        </w:rPr>
        <w:t>the RRC</w:t>
      </w:r>
      <w:r w:rsidR="005D28E8">
        <w:rPr>
          <w:sz w:val="22"/>
          <w:szCs w:val="28"/>
        </w:rPr>
        <w:t xml:space="preserve"> </w:t>
      </w:r>
      <w:r w:rsidR="005D28E8" w:rsidRPr="005D28E8">
        <w:rPr>
          <w:sz w:val="22"/>
          <w:szCs w:val="28"/>
        </w:rPr>
        <w:t>Release</w:t>
      </w:r>
      <w:r w:rsidR="005D28E8">
        <w:rPr>
          <w:sz w:val="22"/>
          <w:szCs w:val="28"/>
        </w:rPr>
        <w:t xml:space="preserve"> message</w:t>
      </w:r>
      <w:r w:rsidR="005D28E8" w:rsidRPr="005D28E8">
        <w:rPr>
          <w:sz w:val="22"/>
          <w:szCs w:val="28"/>
        </w:rPr>
        <w:t xml:space="preserve"> sent at the end of the SDT may contain the CG resource.</w:t>
      </w:r>
    </w:p>
    <w:p w14:paraId="73785FB5" w14:textId="37BDAA85" w:rsidR="001A04B2" w:rsidRDefault="001A04B2" w:rsidP="00566B28">
      <w:pPr>
        <w:pStyle w:val="ListParagraph"/>
        <w:numPr>
          <w:ilvl w:val="0"/>
          <w:numId w:val="14"/>
        </w:numPr>
        <w:spacing w:after="120"/>
        <w:ind w:leftChars="0"/>
        <w:jc w:val="both"/>
        <w:rPr>
          <w:sz w:val="22"/>
          <w:szCs w:val="28"/>
        </w:rPr>
      </w:pPr>
      <w:r>
        <w:rPr>
          <w:sz w:val="22"/>
          <w:szCs w:val="28"/>
        </w:rPr>
        <w:t xml:space="preserve">The UE reported </w:t>
      </w:r>
      <w:r w:rsidR="00936CB3">
        <w:rPr>
          <w:sz w:val="22"/>
          <w:szCs w:val="28"/>
        </w:rPr>
        <w:t xml:space="preserve">CG resource request message could be </w:t>
      </w:r>
      <w:r w:rsidR="00603AC5">
        <w:rPr>
          <w:sz w:val="22"/>
          <w:szCs w:val="28"/>
        </w:rPr>
        <w:t>under the</w:t>
      </w:r>
      <w:r w:rsidR="00936CB3">
        <w:rPr>
          <w:sz w:val="22"/>
          <w:szCs w:val="28"/>
        </w:rPr>
        <w:t xml:space="preserve"> UE assistance information </w:t>
      </w:r>
      <w:r w:rsidR="00603AC5">
        <w:rPr>
          <w:sz w:val="22"/>
          <w:szCs w:val="28"/>
        </w:rPr>
        <w:t xml:space="preserve">framework </w:t>
      </w:r>
      <w:r w:rsidR="00936CB3">
        <w:rPr>
          <w:sz w:val="22"/>
          <w:szCs w:val="28"/>
        </w:rPr>
        <w:t xml:space="preserve">and the serving gNB may </w:t>
      </w:r>
      <w:r w:rsidR="00EB5E1B">
        <w:rPr>
          <w:sz w:val="22"/>
          <w:szCs w:val="28"/>
        </w:rPr>
        <w:t>forward this message via Xn to anchor gNB</w:t>
      </w:r>
      <w:r w:rsidR="00207205">
        <w:rPr>
          <w:sz w:val="22"/>
          <w:szCs w:val="28"/>
        </w:rPr>
        <w:t>,</w:t>
      </w:r>
      <w:r w:rsidR="00EB5E1B">
        <w:rPr>
          <w:sz w:val="22"/>
          <w:szCs w:val="28"/>
        </w:rPr>
        <w:t xml:space="preserve"> which is helpful for </w:t>
      </w:r>
      <w:r w:rsidR="00207205">
        <w:rPr>
          <w:sz w:val="22"/>
          <w:szCs w:val="28"/>
        </w:rPr>
        <w:t xml:space="preserve">the </w:t>
      </w:r>
      <w:r w:rsidR="00EB5E1B">
        <w:rPr>
          <w:sz w:val="22"/>
          <w:szCs w:val="28"/>
        </w:rPr>
        <w:t xml:space="preserve">anchor </w:t>
      </w:r>
      <w:r w:rsidR="00BF6217">
        <w:rPr>
          <w:sz w:val="22"/>
          <w:szCs w:val="28"/>
        </w:rPr>
        <w:t xml:space="preserve">gNB </w:t>
      </w:r>
      <w:r w:rsidR="00EB5E1B">
        <w:rPr>
          <w:sz w:val="22"/>
          <w:szCs w:val="28"/>
        </w:rPr>
        <w:t xml:space="preserve">to make decision on </w:t>
      </w:r>
      <w:r w:rsidR="00207205">
        <w:rPr>
          <w:sz w:val="22"/>
          <w:szCs w:val="28"/>
        </w:rPr>
        <w:t xml:space="preserve">the </w:t>
      </w:r>
      <w:r w:rsidR="00EB5E1B">
        <w:rPr>
          <w:sz w:val="22"/>
          <w:szCs w:val="28"/>
        </w:rPr>
        <w:t xml:space="preserve">UE </w:t>
      </w:r>
      <w:r w:rsidR="00A91E54">
        <w:rPr>
          <w:sz w:val="22"/>
          <w:szCs w:val="28"/>
        </w:rPr>
        <w:t xml:space="preserve">RRC </w:t>
      </w:r>
      <w:r w:rsidR="00EB5E1B">
        <w:rPr>
          <w:sz w:val="22"/>
          <w:szCs w:val="28"/>
        </w:rPr>
        <w:t xml:space="preserve">state </w:t>
      </w:r>
      <w:r w:rsidR="00E17D53">
        <w:rPr>
          <w:sz w:val="22"/>
          <w:szCs w:val="28"/>
        </w:rPr>
        <w:t>transition</w:t>
      </w:r>
      <w:r w:rsidR="00EB5E1B">
        <w:rPr>
          <w:sz w:val="22"/>
          <w:szCs w:val="28"/>
        </w:rPr>
        <w:t xml:space="preserve"> or additional UL resource </w:t>
      </w:r>
      <w:r w:rsidR="00E17D53">
        <w:rPr>
          <w:sz w:val="22"/>
          <w:szCs w:val="28"/>
        </w:rPr>
        <w:t xml:space="preserve">allocation </w:t>
      </w:r>
      <w:r w:rsidR="00EB5E1B">
        <w:rPr>
          <w:sz w:val="22"/>
          <w:szCs w:val="28"/>
        </w:rPr>
        <w:t>for small data.</w:t>
      </w:r>
    </w:p>
    <w:p w14:paraId="19E1BBDD" w14:textId="2B907936" w:rsidR="00CE61A3" w:rsidRPr="00CE61A3" w:rsidRDefault="00CE61A3" w:rsidP="00CE61A3">
      <w:pPr>
        <w:jc w:val="both"/>
        <w:rPr>
          <w:b/>
          <w:bCs/>
        </w:rPr>
      </w:pPr>
      <w:r w:rsidRPr="00CE61A3">
        <w:rPr>
          <w:rFonts w:hint="eastAsia"/>
          <w:b/>
          <w:bCs/>
        </w:rPr>
        <w:t>Observation</w:t>
      </w:r>
      <w:r w:rsidRPr="00CE61A3">
        <w:rPr>
          <w:b/>
          <w:bCs/>
        </w:rPr>
        <w:t xml:space="preserve"> </w:t>
      </w:r>
      <w:r w:rsidR="006963B1">
        <w:rPr>
          <w:b/>
          <w:bCs/>
        </w:rPr>
        <w:t>5</w:t>
      </w:r>
      <w:r w:rsidRPr="00CE61A3">
        <w:rPr>
          <w:b/>
          <w:bCs/>
        </w:rPr>
        <w:t xml:space="preserve">: </w:t>
      </w:r>
      <w:r>
        <w:rPr>
          <w:b/>
          <w:bCs/>
        </w:rPr>
        <w:t xml:space="preserve">It is </w:t>
      </w:r>
      <w:r w:rsidR="00873D03">
        <w:rPr>
          <w:b/>
          <w:bCs/>
        </w:rPr>
        <w:t xml:space="preserve">helpful and </w:t>
      </w:r>
      <w:r>
        <w:rPr>
          <w:b/>
          <w:bCs/>
        </w:rPr>
        <w:t xml:space="preserve">beneficial </w:t>
      </w:r>
      <w:r w:rsidR="00006ACD">
        <w:rPr>
          <w:b/>
          <w:bCs/>
        </w:rPr>
        <w:t>for</w:t>
      </w:r>
      <w:r>
        <w:rPr>
          <w:b/>
          <w:bCs/>
        </w:rPr>
        <w:t xml:space="preserve"> </w:t>
      </w:r>
      <w:r w:rsidR="000600AA">
        <w:rPr>
          <w:b/>
          <w:bCs/>
        </w:rPr>
        <w:t xml:space="preserve">network </w:t>
      </w:r>
      <w:r w:rsidR="00006ACD">
        <w:rPr>
          <w:b/>
          <w:bCs/>
        </w:rPr>
        <w:t xml:space="preserve">to </w:t>
      </w:r>
      <w:r w:rsidR="00ED61DD">
        <w:rPr>
          <w:b/>
          <w:bCs/>
        </w:rPr>
        <w:t>make decision</w:t>
      </w:r>
      <w:r w:rsidR="00006ACD">
        <w:rPr>
          <w:b/>
          <w:bCs/>
        </w:rPr>
        <w:t xml:space="preserve"> on UE </w:t>
      </w:r>
      <w:r w:rsidR="00126897">
        <w:rPr>
          <w:b/>
          <w:bCs/>
        </w:rPr>
        <w:t xml:space="preserve">RRC </w:t>
      </w:r>
      <w:r w:rsidR="00006ACD">
        <w:rPr>
          <w:b/>
          <w:bCs/>
        </w:rPr>
        <w:t xml:space="preserve">state transition or </w:t>
      </w:r>
      <w:r w:rsidR="005D31AD">
        <w:rPr>
          <w:b/>
          <w:bCs/>
        </w:rPr>
        <w:t>provid</w:t>
      </w:r>
      <w:r w:rsidR="00ED61DD">
        <w:rPr>
          <w:b/>
          <w:bCs/>
        </w:rPr>
        <w:t>ing</w:t>
      </w:r>
      <w:r w:rsidR="005D31AD">
        <w:rPr>
          <w:b/>
          <w:bCs/>
        </w:rPr>
        <w:t xml:space="preserve"> </w:t>
      </w:r>
      <w:r w:rsidR="00006ACD" w:rsidRPr="00711021">
        <w:rPr>
          <w:b/>
          <w:bCs/>
          <w:szCs w:val="22"/>
        </w:rPr>
        <w:t xml:space="preserve">appropriate </w:t>
      </w:r>
      <w:r w:rsidR="008D7331">
        <w:rPr>
          <w:b/>
          <w:bCs/>
          <w:szCs w:val="22"/>
        </w:rPr>
        <w:t xml:space="preserve">CG resource for UE </w:t>
      </w:r>
      <w:r w:rsidR="009F452F">
        <w:rPr>
          <w:b/>
          <w:bCs/>
        </w:rPr>
        <w:t>if</w:t>
      </w:r>
      <w:r w:rsidR="000600AA">
        <w:rPr>
          <w:b/>
          <w:bCs/>
        </w:rPr>
        <w:t xml:space="preserve"> UE </w:t>
      </w:r>
      <w:r w:rsidR="004D5F50">
        <w:rPr>
          <w:b/>
          <w:bCs/>
        </w:rPr>
        <w:t>send</w:t>
      </w:r>
      <w:r w:rsidR="005D31AD">
        <w:rPr>
          <w:b/>
          <w:bCs/>
        </w:rPr>
        <w:t>s</w:t>
      </w:r>
      <w:r w:rsidR="004D5F50">
        <w:rPr>
          <w:b/>
          <w:bCs/>
        </w:rPr>
        <w:t xml:space="preserve"> CG resource request message</w:t>
      </w:r>
      <w:r w:rsidR="00436904">
        <w:rPr>
          <w:b/>
          <w:bCs/>
        </w:rPr>
        <w:t>.</w:t>
      </w:r>
    </w:p>
    <w:p w14:paraId="0D5D2BEA" w14:textId="2BA79B39" w:rsidR="00276E02" w:rsidRDefault="00A47F1D" w:rsidP="00B71C84">
      <w:pPr>
        <w:jc w:val="both"/>
        <w:rPr>
          <w:lang w:val="en-GB"/>
        </w:rPr>
      </w:pPr>
      <w:r>
        <w:rPr>
          <w:lang w:val="en-GB"/>
        </w:rPr>
        <w:t xml:space="preserve">The following contents could be considered in the </w:t>
      </w:r>
      <w:r w:rsidR="00A4773A">
        <w:rPr>
          <w:lang w:val="en-GB"/>
        </w:rPr>
        <w:t>CG</w:t>
      </w:r>
      <w:r>
        <w:rPr>
          <w:lang w:val="en-GB"/>
        </w:rPr>
        <w:t xml:space="preserve"> resource</w:t>
      </w:r>
      <w:r w:rsidR="00A4773A">
        <w:rPr>
          <w:lang w:val="en-GB"/>
        </w:rPr>
        <w:t xml:space="preserve"> request message</w:t>
      </w:r>
      <w:r>
        <w:rPr>
          <w:lang w:val="en-GB"/>
        </w:rPr>
        <w:t>.</w:t>
      </w:r>
      <w:r w:rsidR="000432DB">
        <w:rPr>
          <w:lang w:val="en-GB"/>
        </w:rPr>
        <w:t xml:space="preserve"> </w:t>
      </w:r>
    </w:p>
    <w:p w14:paraId="57FA9F9D" w14:textId="255C69CF" w:rsidR="000432DB" w:rsidRPr="001F7C66" w:rsidRDefault="0060763C" w:rsidP="00566B28">
      <w:pPr>
        <w:pStyle w:val="ListParagraph"/>
        <w:numPr>
          <w:ilvl w:val="0"/>
          <w:numId w:val="15"/>
        </w:numPr>
        <w:spacing w:after="120"/>
        <w:ind w:leftChars="0"/>
        <w:jc w:val="both"/>
        <w:rPr>
          <w:sz w:val="22"/>
          <w:szCs w:val="28"/>
        </w:rPr>
      </w:pPr>
      <w:r w:rsidRPr="0060763C">
        <w:rPr>
          <w:sz w:val="22"/>
          <w:szCs w:val="28"/>
        </w:rPr>
        <w:t xml:space="preserve">Buffer status information, </w:t>
      </w:r>
      <w:r w:rsidR="001F7C66" w:rsidRPr="000340F3">
        <w:rPr>
          <w:rFonts w:ascii="Times New Roman" w:hAnsi="Times New Roman"/>
          <w:sz w:val="22"/>
          <w:szCs w:val="22"/>
        </w:rPr>
        <w:t xml:space="preserve">to indicate </w:t>
      </w:r>
      <w:r w:rsidR="001F7C66">
        <w:rPr>
          <w:rFonts w:ascii="Times New Roman" w:hAnsi="Times New Roman"/>
          <w:sz w:val="22"/>
          <w:szCs w:val="22"/>
        </w:rPr>
        <w:t xml:space="preserve">the </w:t>
      </w:r>
      <w:r w:rsidR="001F7C66" w:rsidRPr="000340F3">
        <w:rPr>
          <w:rFonts w:ascii="Times New Roman" w:hAnsi="Times New Roman"/>
          <w:sz w:val="22"/>
          <w:szCs w:val="22"/>
        </w:rPr>
        <w:t xml:space="preserve">amount of data UE </w:t>
      </w:r>
      <w:r w:rsidR="001F7C66">
        <w:rPr>
          <w:rFonts w:ascii="Times New Roman" w:hAnsi="Times New Roman"/>
          <w:sz w:val="22"/>
          <w:szCs w:val="22"/>
        </w:rPr>
        <w:t>may already</w:t>
      </w:r>
      <w:r w:rsidR="001F7C66" w:rsidRPr="000340F3">
        <w:rPr>
          <w:rFonts w:ascii="Times New Roman" w:hAnsi="Times New Roman"/>
          <w:sz w:val="22"/>
          <w:szCs w:val="22"/>
        </w:rPr>
        <w:t xml:space="preserve"> </w:t>
      </w:r>
      <w:r w:rsidR="001F7C66">
        <w:rPr>
          <w:rFonts w:ascii="Times New Roman" w:hAnsi="Times New Roman"/>
          <w:sz w:val="22"/>
          <w:szCs w:val="22"/>
        </w:rPr>
        <w:t xml:space="preserve">have in the </w:t>
      </w:r>
      <w:r w:rsidR="00846443">
        <w:rPr>
          <w:rFonts w:ascii="Times New Roman" w:hAnsi="Times New Roman"/>
          <w:sz w:val="22"/>
          <w:szCs w:val="22"/>
        </w:rPr>
        <w:t>buffer.</w:t>
      </w:r>
    </w:p>
    <w:p w14:paraId="56F361E0" w14:textId="3D33EFA9" w:rsidR="001F7C66" w:rsidRPr="0060763C" w:rsidRDefault="00310C5B" w:rsidP="00566B28">
      <w:pPr>
        <w:pStyle w:val="ListParagraph"/>
        <w:numPr>
          <w:ilvl w:val="0"/>
          <w:numId w:val="15"/>
        </w:numPr>
        <w:spacing w:after="120"/>
        <w:ind w:leftChars="0"/>
        <w:jc w:val="both"/>
        <w:rPr>
          <w:sz w:val="22"/>
          <w:szCs w:val="28"/>
        </w:rPr>
      </w:pPr>
      <w:r w:rsidRPr="00310C5B">
        <w:rPr>
          <w:sz w:val="22"/>
          <w:szCs w:val="28"/>
        </w:rPr>
        <w:t>Small data traffic pattern, to indicate the type of small data</w:t>
      </w:r>
      <w:r w:rsidR="00CE3603">
        <w:rPr>
          <w:sz w:val="22"/>
          <w:szCs w:val="28"/>
        </w:rPr>
        <w:t xml:space="preserve">, e.g., </w:t>
      </w:r>
      <w:r w:rsidRPr="00310C5B">
        <w:rPr>
          <w:sz w:val="22"/>
          <w:szCs w:val="28"/>
        </w:rPr>
        <w:t xml:space="preserve">one-shot or multi-shot. The traffic pattern can also optionally include the periodicity of traffic and the amount of data </w:t>
      </w:r>
      <w:r w:rsidR="00233AC2">
        <w:rPr>
          <w:sz w:val="22"/>
          <w:szCs w:val="28"/>
        </w:rPr>
        <w:t>for</w:t>
      </w:r>
      <w:r w:rsidRPr="00310C5B">
        <w:rPr>
          <w:sz w:val="22"/>
          <w:szCs w:val="28"/>
        </w:rPr>
        <w:t xml:space="preserve"> each traffic occasion.</w:t>
      </w:r>
    </w:p>
    <w:p w14:paraId="1A52C8FF" w14:textId="09E0BA71" w:rsidR="00FD6E5A" w:rsidRPr="00975DEC" w:rsidRDefault="00A96BDB" w:rsidP="00B71C84">
      <w:pPr>
        <w:jc w:val="both"/>
        <w:rPr>
          <w:lang w:val="en-GB"/>
        </w:rPr>
      </w:pPr>
      <w:r w:rsidRPr="00A96BDB">
        <w:rPr>
          <w:lang w:val="en-GB"/>
        </w:rPr>
        <w:t xml:space="preserve">The </w:t>
      </w:r>
      <w:r>
        <w:rPr>
          <w:lang w:val="en-GB"/>
        </w:rPr>
        <w:t xml:space="preserve">CG request </w:t>
      </w:r>
      <w:r w:rsidR="0002270E">
        <w:rPr>
          <w:lang w:val="en-GB"/>
        </w:rPr>
        <w:t xml:space="preserve">message could be </w:t>
      </w:r>
      <w:r w:rsidR="00EC6A2E">
        <w:rPr>
          <w:lang w:val="en-GB"/>
        </w:rPr>
        <w:t xml:space="preserve">a new RRC message or </w:t>
      </w:r>
      <w:r w:rsidR="0002270E">
        <w:rPr>
          <w:lang w:val="en-GB"/>
        </w:rPr>
        <w:t>under the UE assistance framework, and the details on prevent</w:t>
      </w:r>
      <w:r w:rsidR="00315A56">
        <w:rPr>
          <w:lang w:val="en-GB"/>
        </w:rPr>
        <w:t>ion redundant request f</w:t>
      </w:r>
      <w:r w:rsidR="001A16DF">
        <w:rPr>
          <w:lang w:val="en-GB"/>
        </w:rPr>
        <w:t>ro</w:t>
      </w:r>
      <w:r w:rsidR="00315A56">
        <w:rPr>
          <w:lang w:val="en-GB"/>
        </w:rPr>
        <w:t xml:space="preserve">m UEs and whether needs </w:t>
      </w:r>
      <w:r w:rsidR="00C852A9">
        <w:rPr>
          <w:lang w:val="en-GB"/>
        </w:rPr>
        <w:t xml:space="preserve">prohibit mechanisms </w:t>
      </w:r>
      <w:r w:rsidR="00315A56">
        <w:rPr>
          <w:lang w:val="en-GB"/>
        </w:rPr>
        <w:t>can be for further study.</w:t>
      </w:r>
      <w:r w:rsidR="00C852A9">
        <w:rPr>
          <w:lang w:val="en-GB"/>
        </w:rPr>
        <w:t xml:space="preserve"> </w:t>
      </w:r>
      <w:r w:rsidR="00413F00">
        <w:rPr>
          <w:lang w:val="en-GB"/>
        </w:rPr>
        <w:t>Thus, we have the following proposal.</w:t>
      </w:r>
    </w:p>
    <w:p w14:paraId="266A9041" w14:textId="070ED6B5" w:rsidR="00B71C84" w:rsidRDefault="00B71C84" w:rsidP="00B71C84">
      <w:pPr>
        <w:jc w:val="both"/>
        <w:rPr>
          <w:b/>
          <w:bCs/>
          <w:szCs w:val="22"/>
        </w:rPr>
      </w:pPr>
      <w:r w:rsidRPr="00711021">
        <w:rPr>
          <w:b/>
          <w:bCs/>
          <w:szCs w:val="22"/>
        </w:rPr>
        <w:t>Proposal</w:t>
      </w:r>
      <w:r w:rsidR="00C538A0">
        <w:rPr>
          <w:b/>
          <w:bCs/>
          <w:szCs w:val="22"/>
        </w:rPr>
        <w:t xml:space="preserve"> </w:t>
      </w:r>
      <w:r w:rsidR="006963B1">
        <w:rPr>
          <w:b/>
          <w:bCs/>
          <w:szCs w:val="22"/>
        </w:rPr>
        <w:t>5</w:t>
      </w:r>
      <w:r w:rsidRPr="00711021">
        <w:rPr>
          <w:b/>
          <w:bCs/>
          <w:szCs w:val="22"/>
        </w:rPr>
        <w:t xml:space="preserve">: UE is allowed to send the </w:t>
      </w:r>
      <w:r w:rsidR="00C92F6C">
        <w:rPr>
          <w:b/>
          <w:bCs/>
          <w:szCs w:val="22"/>
        </w:rPr>
        <w:t>CG</w:t>
      </w:r>
      <w:r w:rsidR="009D6838">
        <w:rPr>
          <w:b/>
          <w:bCs/>
          <w:szCs w:val="22"/>
        </w:rPr>
        <w:t xml:space="preserve"> resource</w:t>
      </w:r>
      <w:r w:rsidRPr="00711021">
        <w:rPr>
          <w:b/>
          <w:bCs/>
          <w:szCs w:val="22"/>
        </w:rPr>
        <w:t xml:space="preserve"> request message to request </w:t>
      </w:r>
      <w:r w:rsidR="00D966CE">
        <w:rPr>
          <w:b/>
          <w:bCs/>
          <w:szCs w:val="22"/>
        </w:rPr>
        <w:t xml:space="preserve">for </w:t>
      </w:r>
      <w:r w:rsidRPr="00711021">
        <w:rPr>
          <w:b/>
          <w:bCs/>
          <w:szCs w:val="22"/>
        </w:rPr>
        <w:t>appropriate CG configuration from network.</w:t>
      </w:r>
    </w:p>
    <w:p w14:paraId="3C57BF2D" w14:textId="0AE511B6" w:rsidR="009D6838" w:rsidRPr="00711021" w:rsidRDefault="009D6838" w:rsidP="00B71C84">
      <w:pPr>
        <w:jc w:val="both"/>
        <w:rPr>
          <w:b/>
          <w:bCs/>
          <w:szCs w:val="22"/>
        </w:rPr>
      </w:pPr>
      <w:r>
        <w:rPr>
          <w:b/>
          <w:bCs/>
          <w:szCs w:val="22"/>
        </w:rPr>
        <w:t xml:space="preserve">Proposal </w:t>
      </w:r>
      <w:r w:rsidR="006963B1">
        <w:rPr>
          <w:b/>
          <w:bCs/>
          <w:szCs w:val="22"/>
        </w:rPr>
        <w:t>6</w:t>
      </w:r>
      <w:r>
        <w:rPr>
          <w:b/>
          <w:bCs/>
          <w:szCs w:val="22"/>
        </w:rPr>
        <w:t>: The CG resource request message</w:t>
      </w:r>
      <w:r w:rsidR="007B75B4">
        <w:rPr>
          <w:b/>
          <w:bCs/>
          <w:szCs w:val="22"/>
        </w:rPr>
        <w:t xml:space="preserve"> contains at least the buffer status, traffic pattern indication with</w:t>
      </w:r>
      <w:r w:rsidR="003E5112">
        <w:rPr>
          <w:b/>
          <w:bCs/>
          <w:szCs w:val="22"/>
        </w:rPr>
        <w:t xml:space="preserve"> one-shot or multi-shot, </w:t>
      </w:r>
      <w:r w:rsidR="00077239" w:rsidRPr="00C25898">
        <w:rPr>
          <w:b/>
          <w:bCs/>
        </w:rPr>
        <w:t>periodicity of traffic and estimated amount data of each shot.</w:t>
      </w:r>
    </w:p>
    <w:p w14:paraId="598BBA12" w14:textId="7D2C3C98" w:rsidR="00B71C84" w:rsidRDefault="00B71C84" w:rsidP="001D4343">
      <w:pPr>
        <w:jc w:val="both"/>
        <w:rPr>
          <w:u w:val="single"/>
          <w:lang w:val="en-GB"/>
        </w:rPr>
      </w:pPr>
    </w:p>
    <w:p w14:paraId="788B408D" w14:textId="06E814B2" w:rsidR="00B678BB" w:rsidRPr="00085099" w:rsidRDefault="00B678BB" w:rsidP="00B678BB">
      <w:pPr>
        <w:jc w:val="both"/>
        <w:rPr>
          <w:sz w:val="24"/>
          <w:szCs w:val="22"/>
          <w:u w:val="single"/>
        </w:rPr>
      </w:pPr>
      <w:r>
        <w:rPr>
          <w:sz w:val="24"/>
          <w:szCs w:val="22"/>
          <w:u w:val="single"/>
        </w:rPr>
        <w:t>SDT support of the unlicensed band</w:t>
      </w:r>
    </w:p>
    <w:p w14:paraId="251D8530" w14:textId="2A9BB86F" w:rsidR="00B678BB" w:rsidRPr="005318F3" w:rsidRDefault="005318F3" w:rsidP="001D4343">
      <w:pPr>
        <w:jc w:val="both"/>
        <w:rPr>
          <w:lang w:val="en-GB"/>
        </w:rPr>
      </w:pPr>
      <w:r w:rsidRPr="005318F3">
        <w:rPr>
          <w:lang w:val="en-GB"/>
        </w:rPr>
        <w:t xml:space="preserve">In the </w:t>
      </w:r>
      <w:r>
        <w:rPr>
          <w:lang w:val="en-GB"/>
        </w:rPr>
        <w:t xml:space="preserve">email </w:t>
      </w:r>
      <w:r>
        <w:t xml:space="preserve">discussion [2], whether </w:t>
      </w:r>
      <w:r w:rsidR="00CC6F34">
        <w:t xml:space="preserve">SDT should support unlicensed band in Rel-17 has been discussed. </w:t>
      </w:r>
      <w:r w:rsidR="00C247A9">
        <w:t xml:space="preserve">According to the </w:t>
      </w:r>
      <w:r w:rsidR="00F10AF1">
        <w:t xml:space="preserve">latest </w:t>
      </w:r>
      <w:r w:rsidR="00C247A9">
        <w:t>WID</w:t>
      </w:r>
      <w:r w:rsidR="001419D8">
        <w:t xml:space="preserve"> [6]</w:t>
      </w:r>
      <w:r w:rsidR="00607EC4">
        <w:t xml:space="preserve">, the solutions designed for licensed frequency </w:t>
      </w:r>
      <w:r w:rsidR="009B6589">
        <w:t xml:space="preserve">can be reused for the NR-U if applicable. </w:t>
      </w:r>
    </w:p>
    <w:tbl>
      <w:tblPr>
        <w:tblStyle w:val="TableGrid"/>
        <w:tblW w:w="0" w:type="auto"/>
        <w:tblLook w:val="04A0" w:firstRow="1" w:lastRow="0" w:firstColumn="1" w:lastColumn="0" w:noHBand="0" w:noVBand="1"/>
      </w:tblPr>
      <w:tblGrid>
        <w:gridCol w:w="9628"/>
      </w:tblGrid>
      <w:tr w:rsidR="006203EA" w14:paraId="05176463" w14:textId="77777777" w:rsidTr="006203EA">
        <w:tc>
          <w:tcPr>
            <w:tcW w:w="9628" w:type="dxa"/>
          </w:tcPr>
          <w:p w14:paraId="5DD66617" w14:textId="6D778942" w:rsidR="006203EA" w:rsidRPr="001419D8" w:rsidRDefault="006203EA" w:rsidP="000162C0">
            <w:pPr>
              <w:jc w:val="both"/>
              <w:rPr>
                <w:rFonts w:eastAsiaTheme="minorEastAsia" w:cs="Arial"/>
              </w:rPr>
            </w:pPr>
            <w:r w:rsidRPr="001419D8">
              <w:rPr>
                <w:rFonts w:eastAsiaTheme="minorEastAsia" w:cs="Arial"/>
                <w:sz w:val="20"/>
                <w:szCs w:val="18"/>
              </w:rPr>
              <w:t>Focus of the WID should be on licensed carriers and the solutions can be reused for NR-U if applicable.</w:t>
            </w:r>
          </w:p>
        </w:tc>
      </w:tr>
    </w:tbl>
    <w:p w14:paraId="0341FB00" w14:textId="3785C983" w:rsidR="009B6589" w:rsidRDefault="009B6589" w:rsidP="000162C0">
      <w:pPr>
        <w:jc w:val="both"/>
        <w:rPr>
          <w:lang w:val="en-GB"/>
        </w:rPr>
      </w:pPr>
      <w:r w:rsidRPr="009B6589">
        <w:rPr>
          <w:lang w:val="en-GB"/>
        </w:rPr>
        <w:t xml:space="preserve">In our </w:t>
      </w:r>
      <w:r>
        <w:rPr>
          <w:lang w:val="en-GB"/>
        </w:rPr>
        <w:t>view,</w:t>
      </w:r>
      <w:r w:rsidR="00604319">
        <w:rPr>
          <w:lang w:val="en-GB"/>
        </w:rPr>
        <w:t xml:space="preserve"> </w:t>
      </w:r>
      <w:r w:rsidR="003666E5">
        <w:rPr>
          <w:lang w:val="en-GB"/>
        </w:rPr>
        <w:t>the current CG configuration (i.e., CG type 1) in NR-U framework</w:t>
      </w:r>
      <w:r w:rsidR="00D66538">
        <w:rPr>
          <w:lang w:val="en-GB"/>
        </w:rPr>
        <w:t xml:space="preserve"> </w:t>
      </w:r>
      <w:r w:rsidR="003F5F3E">
        <w:rPr>
          <w:lang w:val="en-GB"/>
        </w:rPr>
        <w:t xml:space="preserve">is already specified in Rel-16, and we don’t </w:t>
      </w:r>
      <w:r w:rsidR="006575A2">
        <w:rPr>
          <w:lang w:val="en-GB"/>
        </w:rPr>
        <w:t xml:space="preserve">observe </w:t>
      </w:r>
      <w:r w:rsidR="003F5F3E">
        <w:rPr>
          <w:lang w:val="en-GB"/>
        </w:rPr>
        <w:t xml:space="preserve">the </w:t>
      </w:r>
      <w:r w:rsidR="006575A2">
        <w:rPr>
          <w:lang w:val="en-GB"/>
        </w:rPr>
        <w:t xml:space="preserve">technical </w:t>
      </w:r>
      <w:r w:rsidR="003F5F3E">
        <w:rPr>
          <w:lang w:val="en-GB"/>
        </w:rPr>
        <w:t>issue</w:t>
      </w:r>
      <w:r w:rsidR="002E1A06">
        <w:rPr>
          <w:lang w:val="en-GB"/>
        </w:rPr>
        <w:t>s</w:t>
      </w:r>
      <w:r w:rsidR="003F5F3E">
        <w:rPr>
          <w:lang w:val="en-GB"/>
        </w:rPr>
        <w:t xml:space="preserve"> to further extent </w:t>
      </w:r>
      <w:r w:rsidR="006575A2">
        <w:rPr>
          <w:lang w:val="en-GB"/>
        </w:rPr>
        <w:t xml:space="preserve">it </w:t>
      </w:r>
      <w:r w:rsidR="003F5F3E">
        <w:rPr>
          <w:lang w:val="en-GB"/>
        </w:rPr>
        <w:t xml:space="preserve">to support SDT in </w:t>
      </w:r>
      <w:r w:rsidR="006575A2">
        <w:rPr>
          <w:lang w:val="en-GB"/>
        </w:rPr>
        <w:t>RRC_INACTIVE</w:t>
      </w:r>
      <w:r w:rsidR="003F5F3E">
        <w:rPr>
          <w:lang w:val="en-GB"/>
        </w:rPr>
        <w:t xml:space="preserve"> state</w:t>
      </w:r>
      <w:r w:rsidR="003F4190">
        <w:rPr>
          <w:lang w:val="en-GB"/>
        </w:rPr>
        <w:t xml:space="preserve"> as long as it has the optional capability</w:t>
      </w:r>
      <w:r w:rsidR="003F5F3E">
        <w:rPr>
          <w:lang w:val="en-GB"/>
        </w:rPr>
        <w:t>.</w:t>
      </w:r>
      <w:r w:rsidR="00052020">
        <w:rPr>
          <w:lang w:val="en-GB"/>
        </w:rPr>
        <w:t xml:space="preserve"> The </w:t>
      </w:r>
      <w:r w:rsidR="00BD5476">
        <w:rPr>
          <w:lang w:val="en-GB"/>
        </w:rPr>
        <w:t xml:space="preserve">basic CG in NR-U function could be reused in current SDT </w:t>
      </w:r>
      <w:r w:rsidR="008F0A8B">
        <w:rPr>
          <w:lang w:val="en-GB"/>
        </w:rPr>
        <w:t xml:space="preserve">design </w:t>
      </w:r>
      <w:r w:rsidR="00FE3D31">
        <w:rPr>
          <w:lang w:val="en-GB"/>
        </w:rPr>
        <w:t xml:space="preserve">w/o further </w:t>
      </w:r>
      <w:r w:rsidR="00E47B1C">
        <w:rPr>
          <w:lang w:val="en-GB"/>
        </w:rPr>
        <w:t>enhancement</w:t>
      </w:r>
      <w:r w:rsidR="00FE3D31">
        <w:rPr>
          <w:lang w:val="en-GB"/>
        </w:rPr>
        <w:t xml:space="preserve"> specific for the unlicensed band</w:t>
      </w:r>
      <w:r w:rsidR="007772D6">
        <w:rPr>
          <w:lang w:val="en-GB"/>
        </w:rPr>
        <w:t xml:space="preserve">. </w:t>
      </w:r>
    </w:p>
    <w:p w14:paraId="132B0BF7" w14:textId="3DBF1666" w:rsidR="00E631FC" w:rsidRDefault="00E631FC" w:rsidP="00E631FC">
      <w:pPr>
        <w:jc w:val="both"/>
        <w:rPr>
          <w:b/>
          <w:bCs/>
          <w:szCs w:val="22"/>
        </w:rPr>
      </w:pPr>
      <w:r>
        <w:rPr>
          <w:b/>
          <w:bCs/>
          <w:szCs w:val="22"/>
        </w:rPr>
        <w:t>Proposal 7: The CG-SDT should be supported in unlicensed band in Rel-17.</w:t>
      </w:r>
    </w:p>
    <w:p w14:paraId="66CB0BD6" w14:textId="16920735" w:rsidR="007C48A2" w:rsidRDefault="007C48A2" w:rsidP="00E631FC">
      <w:pPr>
        <w:jc w:val="both"/>
        <w:rPr>
          <w:b/>
          <w:bCs/>
          <w:szCs w:val="22"/>
        </w:rPr>
      </w:pPr>
    </w:p>
    <w:p w14:paraId="7976EA87" w14:textId="30F5DB98" w:rsidR="007C48A2" w:rsidRPr="00085099" w:rsidRDefault="007C48A2" w:rsidP="007C48A2">
      <w:pPr>
        <w:jc w:val="both"/>
        <w:rPr>
          <w:sz w:val="24"/>
          <w:szCs w:val="22"/>
          <w:u w:val="single"/>
        </w:rPr>
      </w:pPr>
      <w:r>
        <w:rPr>
          <w:sz w:val="24"/>
          <w:szCs w:val="22"/>
          <w:u w:val="single"/>
        </w:rPr>
        <w:t xml:space="preserve">BWP configuration </w:t>
      </w:r>
      <w:r w:rsidR="00270D87">
        <w:rPr>
          <w:sz w:val="24"/>
          <w:szCs w:val="22"/>
          <w:u w:val="single"/>
        </w:rPr>
        <w:t>for CG-SDT</w:t>
      </w:r>
    </w:p>
    <w:p w14:paraId="7B2B3665" w14:textId="6D3A7B5F" w:rsidR="007C48A2" w:rsidRDefault="00D662B5" w:rsidP="00E631FC">
      <w:pPr>
        <w:jc w:val="both"/>
        <w:rPr>
          <w:szCs w:val="22"/>
        </w:rPr>
      </w:pPr>
      <w:r>
        <w:rPr>
          <w:szCs w:val="22"/>
        </w:rPr>
        <w:t xml:space="preserve">In </w:t>
      </w:r>
      <w:r w:rsidR="00FA4380">
        <w:rPr>
          <w:szCs w:val="22"/>
        </w:rPr>
        <w:t xml:space="preserve">latest </w:t>
      </w:r>
      <w:r>
        <w:rPr>
          <w:szCs w:val="22"/>
        </w:rPr>
        <w:t xml:space="preserve">RAN1 </w:t>
      </w:r>
      <w:r w:rsidR="007251E0">
        <w:rPr>
          <w:szCs w:val="22"/>
        </w:rPr>
        <w:t>LS</w:t>
      </w:r>
      <w:r w:rsidR="004D5C14">
        <w:rPr>
          <w:szCs w:val="22"/>
        </w:rPr>
        <w:t xml:space="preserve"> [</w:t>
      </w:r>
      <w:r w:rsidR="00D702EF">
        <w:rPr>
          <w:szCs w:val="22"/>
        </w:rPr>
        <w:t>7</w:t>
      </w:r>
      <w:r w:rsidR="004D5C14">
        <w:rPr>
          <w:szCs w:val="22"/>
        </w:rPr>
        <w:t>]</w:t>
      </w:r>
      <w:r w:rsidR="007251E0">
        <w:rPr>
          <w:szCs w:val="22"/>
        </w:rPr>
        <w:t xml:space="preserve">, </w:t>
      </w:r>
      <w:r w:rsidR="004D5C14">
        <w:rPr>
          <w:szCs w:val="22"/>
        </w:rPr>
        <w:t xml:space="preserve">it replies that </w:t>
      </w:r>
      <w:r w:rsidR="0082432F">
        <w:rPr>
          <w:szCs w:val="22"/>
        </w:rPr>
        <w:t>‘</w:t>
      </w:r>
      <w:r w:rsidR="0082432F" w:rsidRPr="004B18DC">
        <w:rPr>
          <w:i/>
          <w:iCs/>
          <w:szCs w:val="22"/>
        </w:rPr>
        <w:t>RAN1 cannot reach a consensus on whether to confirm RAN2 agreement that CG-SDT resource can be configured on separate SDT BWP with the concern on necessity.</w:t>
      </w:r>
      <w:r w:rsidR="0082432F">
        <w:rPr>
          <w:szCs w:val="22"/>
        </w:rPr>
        <w:t xml:space="preserve">’ </w:t>
      </w:r>
      <w:r w:rsidR="004B18DC">
        <w:rPr>
          <w:szCs w:val="22"/>
        </w:rPr>
        <w:t xml:space="preserve">That means </w:t>
      </w:r>
      <w:r w:rsidR="0082432F">
        <w:rPr>
          <w:szCs w:val="22"/>
        </w:rPr>
        <w:t>RAN1 cannot confirm to configure the separate SDT BWP for CG-SDT.</w:t>
      </w:r>
    </w:p>
    <w:p w14:paraId="5820AAA9" w14:textId="2D091B05" w:rsidR="0082432F" w:rsidRDefault="009D61F5" w:rsidP="00E631FC">
      <w:pPr>
        <w:jc w:val="both"/>
        <w:rPr>
          <w:szCs w:val="22"/>
        </w:rPr>
      </w:pPr>
      <w:r>
        <w:rPr>
          <w:szCs w:val="22"/>
        </w:rPr>
        <w:lastRenderedPageBreak/>
        <w:t xml:space="preserve">Considering the dependency </w:t>
      </w:r>
      <w:r w:rsidR="00E539BD">
        <w:rPr>
          <w:szCs w:val="22"/>
        </w:rPr>
        <w:t xml:space="preserve">of </w:t>
      </w:r>
      <w:r>
        <w:rPr>
          <w:szCs w:val="22"/>
        </w:rPr>
        <w:t xml:space="preserve">the </w:t>
      </w:r>
      <w:r w:rsidR="00E539BD">
        <w:rPr>
          <w:szCs w:val="22"/>
        </w:rPr>
        <w:t xml:space="preserve">previous </w:t>
      </w:r>
      <w:r>
        <w:rPr>
          <w:szCs w:val="22"/>
        </w:rPr>
        <w:t>RAN2 ag</w:t>
      </w:r>
      <w:r w:rsidR="00852F52">
        <w:rPr>
          <w:szCs w:val="22"/>
        </w:rPr>
        <w:t>r</w:t>
      </w:r>
      <w:r>
        <w:rPr>
          <w:szCs w:val="22"/>
        </w:rPr>
        <w:t>eement</w:t>
      </w:r>
      <w:r w:rsidR="00852F52">
        <w:rPr>
          <w:szCs w:val="22"/>
        </w:rPr>
        <w:t xml:space="preserve">, RAN2 asked RAN1 to confirm whether </w:t>
      </w:r>
      <w:r w:rsidR="00852F52" w:rsidRPr="00852F52">
        <w:rPr>
          <w:szCs w:val="22"/>
        </w:rPr>
        <w:t>CG-SDT resource can be configured on either initial BWP or separate SDT BWP</w:t>
      </w:r>
      <w:r w:rsidR="00852F52">
        <w:rPr>
          <w:szCs w:val="22"/>
        </w:rPr>
        <w:t>.</w:t>
      </w:r>
      <w:r w:rsidR="00DC7EA6">
        <w:rPr>
          <w:szCs w:val="22"/>
        </w:rPr>
        <w:t xml:space="preserve"> </w:t>
      </w:r>
      <w:r w:rsidR="00521A93">
        <w:rPr>
          <w:szCs w:val="22"/>
        </w:rPr>
        <w:t xml:space="preserve">Since RAN1 </w:t>
      </w:r>
      <w:r w:rsidR="00E539BD">
        <w:rPr>
          <w:szCs w:val="22"/>
        </w:rPr>
        <w:t>provides the confirmation</w:t>
      </w:r>
      <w:r w:rsidR="00521A93">
        <w:rPr>
          <w:szCs w:val="22"/>
        </w:rPr>
        <w:t xml:space="preserve"> and shows </w:t>
      </w:r>
      <w:r w:rsidR="00803AA9">
        <w:rPr>
          <w:szCs w:val="22"/>
        </w:rPr>
        <w:t>concern on the necessity, RAN2 should only agree the CG-SDT resource can be configured on the initial BWP</w:t>
      </w:r>
      <w:r w:rsidR="006E2150">
        <w:rPr>
          <w:szCs w:val="22"/>
        </w:rPr>
        <w:t xml:space="preserve"> only</w:t>
      </w:r>
      <w:r w:rsidR="00803AA9">
        <w:rPr>
          <w:szCs w:val="22"/>
        </w:rPr>
        <w:t xml:space="preserve"> in Rel-17.</w:t>
      </w:r>
    </w:p>
    <w:p w14:paraId="7F75878B" w14:textId="35935BD8" w:rsidR="00803AA9" w:rsidRDefault="00803AA9" w:rsidP="00803AA9">
      <w:pPr>
        <w:jc w:val="both"/>
        <w:rPr>
          <w:b/>
          <w:bCs/>
          <w:szCs w:val="22"/>
        </w:rPr>
      </w:pPr>
      <w:r>
        <w:rPr>
          <w:b/>
          <w:bCs/>
          <w:szCs w:val="22"/>
        </w:rPr>
        <w:t xml:space="preserve">Proposal </w:t>
      </w:r>
      <w:r>
        <w:rPr>
          <w:b/>
          <w:bCs/>
          <w:szCs w:val="22"/>
        </w:rPr>
        <w:t>8</w:t>
      </w:r>
      <w:r>
        <w:rPr>
          <w:b/>
          <w:bCs/>
          <w:szCs w:val="22"/>
        </w:rPr>
        <w:t xml:space="preserve">: </w:t>
      </w:r>
      <w:r w:rsidR="004B18DC">
        <w:rPr>
          <w:b/>
          <w:bCs/>
          <w:szCs w:val="22"/>
        </w:rPr>
        <w:t>CG-SDT resource can be configured on the initial BWP</w:t>
      </w:r>
      <w:r w:rsidR="006E2150">
        <w:rPr>
          <w:b/>
          <w:bCs/>
          <w:szCs w:val="22"/>
        </w:rPr>
        <w:t xml:space="preserve"> only</w:t>
      </w:r>
      <w:r w:rsidR="004B18DC">
        <w:rPr>
          <w:b/>
          <w:bCs/>
          <w:szCs w:val="22"/>
        </w:rPr>
        <w:t xml:space="preserve"> in Rel-17.</w:t>
      </w:r>
    </w:p>
    <w:p w14:paraId="56B13C2A" w14:textId="77777777" w:rsidR="00803AA9" w:rsidRPr="00D662B5" w:rsidRDefault="00803AA9" w:rsidP="00E631FC">
      <w:pPr>
        <w:jc w:val="both"/>
        <w:rPr>
          <w:szCs w:val="22"/>
        </w:rPr>
      </w:pPr>
    </w:p>
    <w:p w14:paraId="5817A95E" w14:textId="77777777" w:rsidR="000162C0" w:rsidRPr="00341812" w:rsidRDefault="000162C0" w:rsidP="000162C0">
      <w:pPr>
        <w:pStyle w:val="Heading1"/>
        <w:rPr>
          <w:lang w:val="en-US"/>
        </w:rPr>
      </w:pPr>
      <w:r w:rsidRPr="00341812">
        <w:rPr>
          <w:lang w:val="en-US"/>
        </w:rPr>
        <w:t>Conclusion</w:t>
      </w:r>
    </w:p>
    <w:p w14:paraId="638E4AD4" w14:textId="31D507C8" w:rsidR="00942D9D" w:rsidRDefault="00F80F9F"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6E916E0D" w14:textId="77777777" w:rsidR="00914DAB" w:rsidRPr="00085099" w:rsidRDefault="00914DAB" w:rsidP="00914DAB">
      <w:pPr>
        <w:jc w:val="both"/>
        <w:rPr>
          <w:sz w:val="24"/>
          <w:szCs w:val="22"/>
          <w:u w:val="single"/>
        </w:rPr>
      </w:pPr>
      <w:r w:rsidRPr="00085099">
        <w:rPr>
          <w:sz w:val="24"/>
          <w:szCs w:val="22"/>
          <w:u w:val="single"/>
        </w:rPr>
        <w:t>Monitoring window for CG-SDT</w:t>
      </w:r>
    </w:p>
    <w:p w14:paraId="0A1DB431" w14:textId="77777777" w:rsidR="00162672" w:rsidRDefault="00162672" w:rsidP="00162672">
      <w:pPr>
        <w:jc w:val="both"/>
        <w:rPr>
          <w:b/>
          <w:bCs/>
        </w:rPr>
      </w:pPr>
      <w:r w:rsidRPr="00CE61A3">
        <w:rPr>
          <w:rFonts w:hint="eastAsia"/>
          <w:b/>
          <w:bCs/>
        </w:rPr>
        <w:t>Observation</w:t>
      </w:r>
      <w:r w:rsidRPr="00CE61A3">
        <w:rPr>
          <w:b/>
          <w:bCs/>
        </w:rPr>
        <w:t xml:space="preserve"> </w:t>
      </w:r>
      <w:r>
        <w:rPr>
          <w:b/>
          <w:bCs/>
        </w:rPr>
        <w:t>1</w:t>
      </w:r>
      <w:r w:rsidRPr="00CE61A3">
        <w:rPr>
          <w:b/>
          <w:bCs/>
        </w:rPr>
        <w:t xml:space="preserve">: </w:t>
      </w:r>
      <w:r>
        <w:rPr>
          <w:b/>
          <w:bCs/>
        </w:rPr>
        <w:t xml:space="preserve">The new timer for PDCCH monitoring in the CG-SDT should be a MAC layer timer. </w:t>
      </w:r>
    </w:p>
    <w:p w14:paraId="3AF0E082" w14:textId="77777777" w:rsidR="00E631FC" w:rsidRDefault="00E631FC" w:rsidP="00E631FC">
      <w:pPr>
        <w:jc w:val="both"/>
        <w:rPr>
          <w:b/>
          <w:bCs/>
          <w:szCs w:val="22"/>
        </w:rPr>
      </w:pPr>
      <w:r>
        <w:rPr>
          <w:b/>
          <w:bCs/>
          <w:szCs w:val="22"/>
        </w:rPr>
        <w:t>Proposal 1: A new timer is introduced for PDCCH monitoring after CG/DG transmission for CG-SDT. The behavior of the new timer could be similar to the DRX retransmission timer.</w:t>
      </w:r>
    </w:p>
    <w:p w14:paraId="45E19E23" w14:textId="77777777" w:rsidR="00E631FC" w:rsidRDefault="00E631FC" w:rsidP="00E631FC">
      <w:pPr>
        <w:jc w:val="both"/>
      </w:pPr>
      <w:r>
        <w:rPr>
          <w:b/>
          <w:bCs/>
          <w:szCs w:val="22"/>
        </w:rPr>
        <w:t xml:space="preserve">Proposal 2: </w:t>
      </w:r>
      <w:r w:rsidRPr="00250948">
        <w:rPr>
          <w:b/>
          <w:bCs/>
          <w:szCs w:val="22"/>
        </w:rPr>
        <w:t>The new timer (re)starts after each CG transmission or retransmission scheduled by network</w:t>
      </w:r>
      <w:r>
        <w:rPr>
          <w:b/>
          <w:bCs/>
          <w:szCs w:val="22"/>
        </w:rPr>
        <w:t xml:space="preserve"> and stops if </w:t>
      </w:r>
      <w:r w:rsidRPr="0038107E">
        <w:rPr>
          <w:b/>
          <w:bCs/>
          <w:szCs w:val="22"/>
        </w:rPr>
        <w:t>UE receives any PDCCH scheduling from network.</w:t>
      </w:r>
    </w:p>
    <w:p w14:paraId="7D2992D5" w14:textId="77777777" w:rsidR="00F80F9F" w:rsidRPr="00370058" w:rsidRDefault="00F80F9F" w:rsidP="00F80F9F">
      <w:pPr>
        <w:jc w:val="both"/>
        <w:rPr>
          <w:sz w:val="24"/>
          <w:szCs w:val="22"/>
          <w:u w:val="single"/>
        </w:rPr>
      </w:pPr>
      <w:r>
        <w:rPr>
          <w:sz w:val="24"/>
          <w:szCs w:val="22"/>
          <w:u w:val="single"/>
        </w:rPr>
        <w:t>R</w:t>
      </w:r>
      <w:r w:rsidRPr="00EC4D71">
        <w:rPr>
          <w:sz w:val="24"/>
          <w:szCs w:val="22"/>
          <w:u w:val="single"/>
        </w:rPr>
        <w:t>e-evaluate the SSB for every CG transmission</w:t>
      </w:r>
    </w:p>
    <w:p w14:paraId="12135F69" w14:textId="77777777" w:rsidR="00E631FC" w:rsidRDefault="00E631FC" w:rsidP="00E631FC">
      <w:pPr>
        <w:jc w:val="both"/>
        <w:rPr>
          <w:b/>
          <w:bCs/>
        </w:rPr>
      </w:pPr>
      <w:r w:rsidRPr="00CE61A3">
        <w:rPr>
          <w:rFonts w:hint="eastAsia"/>
          <w:b/>
          <w:bCs/>
        </w:rPr>
        <w:t>Observation</w:t>
      </w:r>
      <w:r w:rsidRPr="00CE61A3">
        <w:rPr>
          <w:b/>
          <w:bCs/>
        </w:rPr>
        <w:t xml:space="preserve"> </w:t>
      </w:r>
      <w:r>
        <w:rPr>
          <w:b/>
          <w:bCs/>
        </w:rPr>
        <w:t>2</w:t>
      </w:r>
      <w:r w:rsidRPr="00CE61A3">
        <w:rPr>
          <w:b/>
          <w:bCs/>
        </w:rPr>
        <w:t xml:space="preserve">: </w:t>
      </w:r>
      <w:r>
        <w:rPr>
          <w:b/>
          <w:bCs/>
        </w:rPr>
        <w:t>I</w:t>
      </w:r>
      <w:r w:rsidRPr="009C6C0C">
        <w:rPr>
          <w:b/>
          <w:bCs/>
        </w:rPr>
        <w:t>n some cases</w:t>
      </w:r>
      <w:r>
        <w:rPr>
          <w:b/>
          <w:bCs/>
        </w:rPr>
        <w:t>,</w:t>
      </w:r>
      <w:r w:rsidRPr="009C6C0C">
        <w:rPr>
          <w:b/>
          <w:bCs/>
        </w:rPr>
        <w:t xml:space="preserve"> </w:t>
      </w:r>
      <w:r>
        <w:rPr>
          <w:b/>
          <w:bCs/>
        </w:rPr>
        <w:t xml:space="preserve">it is possible there is no valid SSB available to be evaluated before each CG transmission and/or </w:t>
      </w:r>
      <w:r w:rsidRPr="009C6C0C">
        <w:rPr>
          <w:b/>
          <w:bCs/>
        </w:rPr>
        <w:t>UE may not finish evaluating the beam before the next CG occasion.</w:t>
      </w:r>
      <w:r>
        <w:rPr>
          <w:b/>
          <w:bCs/>
        </w:rPr>
        <w:t xml:space="preserve"> </w:t>
      </w:r>
    </w:p>
    <w:p w14:paraId="1BB9C6F8" w14:textId="460249CE" w:rsidR="00E631FC" w:rsidRDefault="00E631FC" w:rsidP="00E631FC">
      <w:pPr>
        <w:jc w:val="both"/>
        <w:rPr>
          <w:b/>
          <w:bCs/>
          <w:szCs w:val="22"/>
        </w:rPr>
      </w:pPr>
      <w:r>
        <w:rPr>
          <w:b/>
          <w:bCs/>
          <w:szCs w:val="22"/>
        </w:rPr>
        <w:t xml:space="preserve">Proposal 3: If no valid SSB available to be evaluated and/or UE hasn’t </w:t>
      </w:r>
      <w:r w:rsidR="00A92F85">
        <w:rPr>
          <w:b/>
          <w:bCs/>
          <w:szCs w:val="22"/>
        </w:rPr>
        <w:t xml:space="preserve">finished </w:t>
      </w:r>
      <w:r>
        <w:rPr>
          <w:b/>
          <w:bCs/>
          <w:szCs w:val="22"/>
        </w:rPr>
        <w:t>the SSB evaluation before the next CG transmission, UE should be allowed to use the latest SSB to perform the next CG transmission.</w:t>
      </w:r>
    </w:p>
    <w:p w14:paraId="7E56A2E9" w14:textId="77777777" w:rsidR="009B361B" w:rsidRPr="00370058" w:rsidRDefault="009B361B" w:rsidP="009B361B">
      <w:pPr>
        <w:jc w:val="both"/>
        <w:rPr>
          <w:sz w:val="24"/>
          <w:szCs w:val="22"/>
          <w:u w:val="single"/>
        </w:rPr>
      </w:pPr>
      <w:r>
        <w:rPr>
          <w:sz w:val="24"/>
          <w:szCs w:val="22"/>
          <w:u w:val="single"/>
        </w:rPr>
        <w:t>SSB subset for RSRP based TA validation</w:t>
      </w:r>
    </w:p>
    <w:p w14:paraId="1DFF7F5F" w14:textId="77777777" w:rsidR="00E631FC" w:rsidRPr="00B023D3" w:rsidRDefault="00E631FC" w:rsidP="00E631FC">
      <w:pPr>
        <w:jc w:val="both"/>
        <w:rPr>
          <w:b/>
          <w:bCs/>
          <w:szCs w:val="22"/>
        </w:rPr>
      </w:pPr>
      <w:r>
        <w:rPr>
          <w:b/>
          <w:bCs/>
          <w:szCs w:val="22"/>
        </w:rPr>
        <w:t xml:space="preserve">Proposal 4: The SSB subset of RSRP based TA validation is determined by a set of SSBs configured per CG configuration (option 1). </w:t>
      </w:r>
    </w:p>
    <w:p w14:paraId="727D0499" w14:textId="77777777" w:rsidR="006963B1" w:rsidRPr="00370058" w:rsidRDefault="006963B1" w:rsidP="006963B1">
      <w:pPr>
        <w:jc w:val="both"/>
        <w:rPr>
          <w:sz w:val="24"/>
          <w:szCs w:val="22"/>
          <w:u w:val="single"/>
        </w:rPr>
      </w:pPr>
      <w:r w:rsidRPr="00370058">
        <w:rPr>
          <w:sz w:val="24"/>
          <w:szCs w:val="22"/>
          <w:u w:val="single"/>
        </w:rPr>
        <w:t>CG resource request message</w:t>
      </w:r>
    </w:p>
    <w:p w14:paraId="63D9D1FB" w14:textId="77777777" w:rsidR="006963B1" w:rsidRDefault="006963B1" w:rsidP="006963B1">
      <w:pPr>
        <w:jc w:val="both"/>
        <w:rPr>
          <w:b/>
          <w:bCs/>
        </w:rPr>
      </w:pPr>
      <w:r>
        <w:rPr>
          <w:rFonts w:hint="eastAsia"/>
          <w:b/>
          <w:bCs/>
        </w:rPr>
        <w:t>Observation</w:t>
      </w:r>
      <w:r>
        <w:rPr>
          <w:b/>
          <w:bCs/>
        </w:rPr>
        <w:t xml:space="preserve"> 3: The UE uplink traffic has different traffic profile even for the same device type</w:t>
      </w:r>
      <w:r>
        <w:rPr>
          <w:rFonts w:hint="eastAsia"/>
          <w:b/>
          <w:bCs/>
        </w:rPr>
        <w:t>.</w:t>
      </w:r>
    </w:p>
    <w:p w14:paraId="74376F25" w14:textId="77777777" w:rsidR="006963B1" w:rsidRDefault="006963B1" w:rsidP="006963B1">
      <w:pPr>
        <w:jc w:val="both"/>
        <w:rPr>
          <w:b/>
          <w:bCs/>
          <w:lang w:val="en-GB"/>
        </w:rPr>
      </w:pPr>
      <w:r>
        <w:rPr>
          <w:rFonts w:hint="eastAsia"/>
          <w:b/>
          <w:bCs/>
        </w:rPr>
        <w:t>Observation</w:t>
      </w:r>
      <w:r>
        <w:rPr>
          <w:b/>
          <w:bCs/>
        </w:rPr>
        <w:t xml:space="preserve"> 4: </w:t>
      </w:r>
      <w:r>
        <w:rPr>
          <w:b/>
          <w:bCs/>
          <w:lang w:val="en-GB"/>
        </w:rPr>
        <w:t>The buffer status report information only reflects the amount of data that UE may already have. It is difficult for network to know the future traffic profile.</w:t>
      </w:r>
    </w:p>
    <w:p w14:paraId="2D2DC2C3" w14:textId="77777777" w:rsidR="006963B1" w:rsidRPr="00CE61A3" w:rsidRDefault="006963B1" w:rsidP="006963B1">
      <w:pPr>
        <w:jc w:val="both"/>
        <w:rPr>
          <w:b/>
          <w:bCs/>
        </w:rPr>
      </w:pPr>
      <w:r w:rsidRPr="00CE61A3">
        <w:rPr>
          <w:rFonts w:hint="eastAsia"/>
          <w:b/>
          <w:bCs/>
        </w:rPr>
        <w:t>Observation</w:t>
      </w:r>
      <w:r w:rsidRPr="00CE61A3">
        <w:rPr>
          <w:b/>
          <w:bCs/>
        </w:rPr>
        <w:t xml:space="preserve"> </w:t>
      </w:r>
      <w:r>
        <w:rPr>
          <w:b/>
          <w:bCs/>
        </w:rPr>
        <w:t>5</w:t>
      </w:r>
      <w:r w:rsidRPr="00CE61A3">
        <w:rPr>
          <w:b/>
          <w:bCs/>
        </w:rPr>
        <w:t xml:space="preserve">: </w:t>
      </w:r>
      <w:r>
        <w:rPr>
          <w:b/>
          <w:bCs/>
        </w:rPr>
        <w:t xml:space="preserve">It is helpful and beneficial for network to make decision on UE RRC state transition or providing </w:t>
      </w:r>
      <w:r w:rsidRPr="00711021">
        <w:rPr>
          <w:b/>
          <w:bCs/>
          <w:szCs w:val="22"/>
        </w:rPr>
        <w:t xml:space="preserve">appropriate </w:t>
      </w:r>
      <w:r>
        <w:rPr>
          <w:b/>
          <w:bCs/>
          <w:szCs w:val="22"/>
        </w:rPr>
        <w:t xml:space="preserve">CG resource for UE </w:t>
      </w:r>
      <w:r>
        <w:rPr>
          <w:b/>
          <w:bCs/>
        </w:rPr>
        <w:t>if UE sends CG resource request message.</w:t>
      </w:r>
    </w:p>
    <w:p w14:paraId="651BD7CB" w14:textId="77777777" w:rsidR="00E631FC" w:rsidRDefault="00E631FC" w:rsidP="00E631FC">
      <w:pPr>
        <w:jc w:val="both"/>
        <w:rPr>
          <w:b/>
          <w:bCs/>
          <w:szCs w:val="22"/>
        </w:rPr>
      </w:pPr>
      <w:r w:rsidRPr="00711021">
        <w:rPr>
          <w:b/>
          <w:bCs/>
          <w:szCs w:val="22"/>
        </w:rPr>
        <w:t>Proposal</w:t>
      </w:r>
      <w:r>
        <w:rPr>
          <w:b/>
          <w:bCs/>
          <w:szCs w:val="22"/>
        </w:rPr>
        <w:t xml:space="preserve"> 5</w:t>
      </w:r>
      <w:r w:rsidRPr="00711021">
        <w:rPr>
          <w:b/>
          <w:bCs/>
          <w:szCs w:val="22"/>
        </w:rPr>
        <w:t xml:space="preserve">: UE is allowed to send the </w:t>
      </w:r>
      <w:r>
        <w:rPr>
          <w:b/>
          <w:bCs/>
          <w:szCs w:val="22"/>
        </w:rPr>
        <w:t>CG resource</w:t>
      </w:r>
      <w:r w:rsidRPr="00711021">
        <w:rPr>
          <w:b/>
          <w:bCs/>
          <w:szCs w:val="22"/>
        </w:rPr>
        <w:t xml:space="preserve"> request message to request </w:t>
      </w:r>
      <w:r>
        <w:rPr>
          <w:b/>
          <w:bCs/>
          <w:szCs w:val="22"/>
        </w:rPr>
        <w:t xml:space="preserve">for </w:t>
      </w:r>
      <w:r w:rsidRPr="00711021">
        <w:rPr>
          <w:b/>
          <w:bCs/>
          <w:szCs w:val="22"/>
        </w:rPr>
        <w:t>appropriate CG configuration from network.</w:t>
      </w:r>
    </w:p>
    <w:p w14:paraId="78326142" w14:textId="77777777" w:rsidR="00E631FC" w:rsidRPr="00711021" w:rsidRDefault="00E631FC" w:rsidP="00E631FC">
      <w:pPr>
        <w:jc w:val="both"/>
        <w:rPr>
          <w:b/>
          <w:bCs/>
          <w:szCs w:val="22"/>
        </w:rPr>
      </w:pPr>
      <w:r>
        <w:rPr>
          <w:b/>
          <w:bCs/>
          <w:szCs w:val="22"/>
        </w:rPr>
        <w:t xml:space="preserve">Proposal 6: The CG resource request message contains at least the buffer status, traffic pattern indication with one-shot or multi-shot, </w:t>
      </w:r>
      <w:r w:rsidRPr="00C25898">
        <w:rPr>
          <w:b/>
          <w:bCs/>
        </w:rPr>
        <w:t>periodicity of traffic and estimated amount data of each shot.</w:t>
      </w:r>
    </w:p>
    <w:p w14:paraId="5275C79C" w14:textId="77777777" w:rsidR="00E631FC" w:rsidRPr="00085099" w:rsidRDefault="00E631FC" w:rsidP="00E631FC">
      <w:pPr>
        <w:jc w:val="both"/>
        <w:rPr>
          <w:sz w:val="24"/>
          <w:szCs w:val="22"/>
          <w:u w:val="single"/>
        </w:rPr>
      </w:pPr>
      <w:r>
        <w:rPr>
          <w:sz w:val="24"/>
          <w:szCs w:val="22"/>
          <w:u w:val="single"/>
        </w:rPr>
        <w:t>SDT support of the unlicensed band</w:t>
      </w:r>
    </w:p>
    <w:p w14:paraId="5645ABC8" w14:textId="350D3CEC" w:rsidR="007F1E04" w:rsidRDefault="007F1E04" w:rsidP="007F1E04">
      <w:pPr>
        <w:jc w:val="both"/>
        <w:rPr>
          <w:b/>
          <w:bCs/>
          <w:szCs w:val="22"/>
        </w:rPr>
      </w:pPr>
      <w:r>
        <w:rPr>
          <w:b/>
          <w:bCs/>
          <w:szCs w:val="22"/>
        </w:rPr>
        <w:t>Proposal 7: The CG-SDT should be supported in unlicensed band in Rel-17.</w:t>
      </w:r>
    </w:p>
    <w:p w14:paraId="21F3C92A" w14:textId="77777777" w:rsidR="00D702EF" w:rsidRPr="00085099" w:rsidRDefault="00D702EF" w:rsidP="00D702EF">
      <w:pPr>
        <w:jc w:val="both"/>
        <w:rPr>
          <w:sz w:val="24"/>
          <w:szCs w:val="22"/>
          <w:u w:val="single"/>
        </w:rPr>
      </w:pPr>
      <w:r>
        <w:rPr>
          <w:sz w:val="24"/>
          <w:szCs w:val="22"/>
          <w:u w:val="single"/>
        </w:rPr>
        <w:t>BWP configuration for CG-SDT</w:t>
      </w:r>
    </w:p>
    <w:p w14:paraId="6D3AF1B3" w14:textId="3E46218C" w:rsidR="00D702EF" w:rsidRDefault="00D702EF" w:rsidP="00D702EF">
      <w:pPr>
        <w:jc w:val="both"/>
        <w:rPr>
          <w:b/>
          <w:bCs/>
          <w:szCs w:val="22"/>
        </w:rPr>
      </w:pPr>
      <w:r>
        <w:rPr>
          <w:b/>
          <w:bCs/>
          <w:szCs w:val="22"/>
        </w:rPr>
        <w:t>Proposal 8: CG-SDT resource can be configured on the initial BWP</w:t>
      </w:r>
      <w:r w:rsidR="006E2150">
        <w:rPr>
          <w:b/>
          <w:bCs/>
          <w:szCs w:val="22"/>
        </w:rPr>
        <w:t xml:space="preserve"> only</w:t>
      </w:r>
      <w:r>
        <w:rPr>
          <w:b/>
          <w:bCs/>
          <w:szCs w:val="22"/>
        </w:rPr>
        <w:t xml:space="preserve"> in Rel-17.</w:t>
      </w:r>
    </w:p>
    <w:p w14:paraId="5FE03FE1" w14:textId="77777777" w:rsidR="00DA11CC" w:rsidRPr="006963B1" w:rsidRDefault="00DA11CC" w:rsidP="00DA11CC">
      <w:pPr>
        <w:jc w:val="both"/>
        <w:rPr>
          <w:b/>
          <w:bCs/>
        </w:rPr>
      </w:pPr>
    </w:p>
    <w:p w14:paraId="1CB4C867" w14:textId="77777777" w:rsidR="00597D59" w:rsidRPr="00383F56" w:rsidRDefault="00597D59" w:rsidP="00597D59">
      <w:pPr>
        <w:pStyle w:val="Heading1"/>
      </w:pPr>
      <w:r w:rsidRPr="00383F56">
        <w:t>References</w:t>
      </w:r>
    </w:p>
    <w:p w14:paraId="4A47D5E2" w14:textId="77777777" w:rsidR="00914DAB" w:rsidRDefault="00914DAB" w:rsidP="00914DAB">
      <w:pPr>
        <w:numPr>
          <w:ilvl w:val="0"/>
          <w:numId w:val="3"/>
        </w:numPr>
      </w:pPr>
      <w:bookmarkStart w:id="3" w:name="_Hlk37360549"/>
      <w:r w:rsidRPr="007E0091">
        <w:t>R2-2107930</w:t>
      </w:r>
      <w:r>
        <w:t xml:space="preserve">, </w:t>
      </w:r>
      <w:r w:rsidRPr="0036750B">
        <w:t>Report of [Post114-e][508][SData] Open issues for CG-SDT</w:t>
      </w:r>
      <w:r>
        <w:t xml:space="preserve">, Qualcomm. </w:t>
      </w:r>
    </w:p>
    <w:p w14:paraId="7781D150" w14:textId="06332E65" w:rsidR="00914DAB" w:rsidRDefault="00BA1F17" w:rsidP="00BB3503">
      <w:pPr>
        <w:numPr>
          <w:ilvl w:val="0"/>
          <w:numId w:val="3"/>
        </w:numPr>
      </w:pPr>
      <w:r>
        <w:t xml:space="preserve">R2-21xxxxx, </w:t>
      </w:r>
      <w:r w:rsidR="0049098E" w:rsidRPr="0049098E">
        <w:t>[Post115-e][509][SDT] CG open issues</w:t>
      </w:r>
      <w:r>
        <w:t>,</w:t>
      </w:r>
      <w:r w:rsidR="0049098E" w:rsidRPr="0049098E">
        <w:t xml:space="preserve"> Xiaomi</w:t>
      </w:r>
      <w:r>
        <w:t>.</w:t>
      </w:r>
    </w:p>
    <w:p w14:paraId="0DBA6F13" w14:textId="79466A4D" w:rsidR="006963B1" w:rsidRDefault="006963B1" w:rsidP="006963B1">
      <w:pPr>
        <w:numPr>
          <w:ilvl w:val="0"/>
          <w:numId w:val="3"/>
        </w:numPr>
      </w:pPr>
      <w:r>
        <w:t xml:space="preserve">TS 38.321 v16.6.0, </w:t>
      </w:r>
      <w:r w:rsidRPr="00E91F7F">
        <w:t>Medium Access Control (MAC) protocol specification</w:t>
      </w:r>
      <w:r>
        <w:t>, 3GPP.</w:t>
      </w:r>
    </w:p>
    <w:p w14:paraId="3881B30B" w14:textId="77777777" w:rsidR="006963B1" w:rsidRDefault="006963B1" w:rsidP="006963B1">
      <w:pPr>
        <w:numPr>
          <w:ilvl w:val="0"/>
          <w:numId w:val="3"/>
        </w:numPr>
      </w:pPr>
      <w:r>
        <w:t xml:space="preserve">R2-2109330, </w:t>
      </w:r>
      <w:r w:rsidRPr="00673A4B">
        <w:t>LS on the TA validation and mapping details for CG-SDT</w:t>
      </w:r>
      <w:r>
        <w:t>, ZTE</w:t>
      </w:r>
    </w:p>
    <w:p w14:paraId="677B5941" w14:textId="7933E204" w:rsidR="000268D1" w:rsidRDefault="00D814B7" w:rsidP="00BB3503">
      <w:pPr>
        <w:numPr>
          <w:ilvl w:val="0"/>
          <w:numId w:val="3"/>
        </w:numPr>
      </w:pPr>
      <w:r w:rsidRPr="00D814B7">
        <w:t>R2-2110753</w:t>
      </w:r>
      <w:r w:rsidR="000268D1" w:rsidRPr="0016571D">
        <w:t xml:space="preserve">, </w:t>
      </w:r>
      <w:r w:rsidR="00DA035E" w:rsidRPr="00DA035E">
        <w:t>Remaining issues on CP aspects of SDT</w:t>
      </w:r>
      <w:r w:rsidR="000269DA" w:rsidRPr="0016571D">
        <w:t>, Qualcomm.</w:t>
      </w:r>
    </w:p>
    <w:p w14:paraId="70F37E91" w14:textId="4028D127" w:rsidR="007A5359" w:rsidRDefault="007A5359" w:rsidP="00BB3503">
      <w:pPr>
        <w:numPr>
          <w:ilvl w:val="0"/>
          <w:numId w:val="3"/>
        </w:numPr>
      </w:pPr>
      <w:r>
        <w:t xml:space="preserve">RP-212594, </w:t>
      </w:r>
      <w:r w:rsidR="000C1E6E" w:rsidRPr="000C1E6E">
        <w:t>Updated Work Item on NR small data transmissions in INACTIVE state</w:t>
      </w:r>
      <w:r w:rsidR="000C1E6E">
        <w:t xml:space="preserve">, </w:t>
      </w:r>
      <w:r w:rsidR="00607EC4">
        <w:t>ZTE.</w:t>
      </w:r>
    </w:p>
    <w:p w14:paraId="78EC8C59" w14:textId="111C93A9" w:rsidR="00423AA3" w:rsidRDefault="00423AA3" w:rsidP="00BB3503">
      <w:pPr>
        <w:numPr>
          <w:ilvl w:val="0"/>
          <w:numId w:val="3"/>
        </w:numPr>
      </w:pPr>
      <w:r>
        <w:t xml:space="preserve">R1-2110661, </w:t>
      </w:r>
      <w:r w:rsidR="00894E94" w:rsidRPr="00894E94">
        <w:t xml:space="preserve">Reply LS on the physical layer aspects of small data </w:t>
      </w:r>
      <w:r w:rsidR="00894E94">
        <w:t>transmission, ZTE.</w:t>
      </w:r>
    </w:p>
    <w:bookmarkEnd w:id="3"/>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0A492" w14:textId="77777777" w:rsidR="00EF6F51" w:rsidRDefault="00EF6F51">
      <w:r>
        <w:separator/>
      </w:r>
    </w:p>
    <w:p w14:paraId="3F76837A" w14:textId="77777777" w:rsidR="00EF6F51" w:rsidRDefault="00EF6F51"/>
  </w:endnote>
  <w:endnote w:type="continuationSeparator" w:id="0">
    <w:p w14:paraId="25ECD7A7" w14:textId="77777777" w:rsidR="00EF6F51" w:rsidRDefault="00EF6F51">
      <w:r>
        <w:continuationSeparator/>
      </w:r>
    </w:p>
    <w:p w14:paraId="0A19E63B" w14:textId="77777777" w:rsidR="00EF6F51" w:rsidRDefault="00EF6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BAE7" w14:textId="77777777" w:rsidR="00EF6F51" w:rsidRDefault="00EF6F51">
      <w:r>
        <w:separator/>
      </w:r>
    </w:p>
    <w:p w14:paraId="465AFDC5" w14:textId="77777777" w:rsidR="00EF6F51" w:rsidRDefault="00EF6F51"/>
  </w:footnote>
  <w:footnote w:type="continuationSeparator" w:id="0">
    <w:p w14:paraId="6F3F41AF" w14:textId="77777777" w:rsidR="00EF6F51" w:rsidRDefault="00EF6F51">
      <w:r>
        <w:continuationSeparator/>
      </w:r>
    </w:p>
    <w:p w14:paraId="68C7DBF2" w14:textId="77777777" w:rsidR="00EF6F51" w:rsidRDefault="00EF6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06E0975"/>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FE31A4"/>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8D76DC9"/>
    <w:multiLevelType w:val="hybridMultilevel"/>
    <w:tmpl w:val="ECDC5924"/>
    <w:lvl w:ilvl="0" w:tplc="35869CCC">
      <w:start w:val="1"/>
      <w:numFmt w:val="bullet"/>
      <w:lvlText w:val="◦"/>
      <w:lvlJc w:val="left"/>
      <w:pPr>
        <w:tabs>
          <w:tab w:val="num" w:pos="720"/>
        </w:tabs>
        <w:ind w:left="720" w:hanging="360"/>
      </w:pPr>
      <w:rPr>
        <w:rFonts w:ascii="Microsoft Sans Serif" w:hAnsi="Microsoft Sans Serif" w:hint="default"/>
      </w:rPr>
    </w:lvl>
    <w:lvl w:ilvl="1" w:tplc="B13E25A0">
      <w:start w:val="1"/>
      <w:numFmt w:val="bullet"/>
      <w:lvlText w:val="◦"/>
      <w:lvlJc w:val="left"/>
      <w:pPr>
        <w:tabs>
          <w:tab w:val="num" w:pos="1440"/>
        </w:tabs>
        <w:ind w:left="1440" w:hanging="360"/>
      </w:pPr>
      <w:rPr>
        <w:rFonts w:ascii="Microsoft Sans Serif" w:hAnsi="Microsoft Sans Serif" w:hint="default"/>
      </w:rPr>
    </w:lvl>
    <w:lvl w:ilvl="2" w:tplc="C082CB4C" w:tentative="1">
      <w:start w:val="1"/>
      <w:numFmt w:val="bullet"/>
      <w:lvlText w:val="◦"/>
      <w:lvlJc w:val="left"/>
      <w:pPr>
        <w:tabs>
          <w:tab w:val="num" w:pos="2160"/>
        </w:tabs>
        <w:ind w:left="2160" w:hanging="360"/>
      </w:pPr>
      <w:rPr>
        <w:rFonts w:ascii="Microsoft Sans Serif" w:hAnsi="Microsoft Sans Serif" w:hint="default"/>
      </w:rPr>
    </w:lvl>
    <w:lvl w:ilvl="3" w:tplc="DB669352" w:tentative="1">
      <w:start w:val="1"/>
      <w:numFmt w:val="bullet"/>
      <w:lvlText w:val="◦"/>
      <w:lvlJc w:val="left"/>
      <w:pPr>
        <w:tabs>
          <w:tab w:val="num" w:pos="2880"/>
        </w:tabs>
        <w:ind w:left="2880" w:hanging="360"/>
      </w:pPr>
      <w:rPr>
        <w:rFonts w:ascii="Microsoft Sans Serif" w:hAnsi="Microsoft Sans Serif" w:hint="default"/>
      </w:rPr>
    </w:lvl>
    <w:lvl w:ilvl="4" w:tplc="2D4897B6" w:tentative="1">
      <w:start w:val="1"/>
      <w:numFmt w:val="bullet"/>
      <w:lvlText w:val="◦"/>
      <w:lvlJc w:val="left"/>
      <w:pPr>
        <w:tabs>
          <w:tab w:val="num" w:pos="3600"/>
        </w:tabs>
        <w:ind w:left="3600" w:hanging="360"/>
      </w:pPr>
      <w:rPr>
        <w:rFonts w:ascii="Microsoft Sans Serif" w:hAnsi="Microsoft Sans Serif" w:hint="default"/>
      </w:rPr>
    </w:lvl>
    <w:lvl w:ilvl="5" w:tplc="C986C772" w:tentative="1">
      <w:start w:val="1"/>
      <w:numFmt w:val="bullet"/>
      <w:lvlText w:val="◦"/>
      <w:lvlJc w:val="left"/>
      <w:pPr>
        <w:tabs>
          <w:tab w:val="num" w:pos="4320"/>
        </w:tabs>
        <w:ind w:left="4320" w:hanging="360"/>
      </w:pPr>
      <w:rPr>
        <w:rFonts w:ascii="Microsoft Sans Serif" w:hAnsi="Microsoft Sans Serif" w:hint="default"/>
      </w:rPr>
    </w:lvl>
    <w:lvl w:ilvl="6" w:tplc="ED766E1A" w:tentative="1">
      <w:start w:val="1"/>
      <w:numFmt w:val="bullet"/>
      <w:lvlText w:val="◦"/>
      <w:lvlJc w:val="left"/>
      <w:pPr>
        <w:tabs>
          <w:tab w:val="num" w:pos="5040"/>
        </w:tabs>
        <w:ind w:left="5040" w:hanging="360"/>
      </w:pPr>
      <w:rPr>
        <w:rFonts w:ascii="Microsoft Sans Serif" w:hAnsi="Microsoft Sans Serif" w:hint="default"/>
      </w:rPr>
    </w:lvl>
    <w:lvl w:ilvl="7" w:tplc="37042572" w:tentative="1">
      <w:start w:val="1"/>
      <w:numFmt w:val="bullet"/>
      <w:lvlText w:val="◦"/>
      <w:lvlJc w:val="left"/>
      <w:pPr>
        <w:tabs>
          <w:tab w:val="num" w:pos="5760"/>
        </w:tabs>
        <w:ind w:left="5760" w:hanging="360"/>
      </w:pPr>
      <w:rPr>
        <w:rFonts w:ascii="Microsoft Sans Serif" w:hAnsi="Microsoft Sans Serif" w:hint="default"/>
      </w:rPr>
    </w:lvl>
    <w:lvl w:ilvl="8" w:tplc="CB726476"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403799"/>
    <w:multiLevelType w:val="hybridMultilevel"/>
    <w:tmpl w:val="51DCDE7C"/>
    <w:lvl w:ilvl="0" w:tplc="E76E2B8E">
      <w:start w:val="1"/>
      <w:numFmt w:val="bullet"/>
      <w:lvlText w:val="◦"/>
      <w:lvlJc w:val="left"/>
      <w:pPr>
        <w:tabs>
          <w:tab w:val="num" w:pos="720"/>
        </w:tabs>
        <w:ind w:left="720" w:hanging="360"/>
      </w:pPr>
      <w:rPr>
        <w:rFonts w:ascii="Microsoft Sans Serif" w:hAnsi="Microsoft Sans Serif" w:hint="default"/>
      </w:rPr>
    </w:lvl>
    <w:lvl w:ilvl="1" w:tplc="5D04F77A">
      <w:start w:val="1"/>
      <w:numFmt w:val="bullet"/>
      <w:lvlText w:val="◦"/>
      <w:lvlJc w:val="left"/>
      <w:pPr>
        <w:tabs>
          <w:tab w:val="num" w:pos="1440"/>
        </w:tabs>
        <w:ind w:left="1440" w:hanging="360"/>
      </w:pPr>
      <w:rPr>
        <w:rFonts w:ascii="Microsoft Sans Serif" w:hAnsi="Microsoft Sans Serif" w:hint="default"/>
      </w:rPr>
    </w:lvl>
    <w:lvl w:ilvl="2" w:tplc="B69E7A96" w:tentative="1">
      <w:start w:val="1"/>
      <w:numFmt w:val="bullet"/>
      <w:lvlText w:val="◦"/>
      <w:lvlJc w:val="left"/>
      <w:pPr>
        <w:tabs>
          <w:tab w:val="num" w:pos="2160"/>
        </w:tabs>
        <w:ind w:left="2160" w:hanging="360"/>
      </w:pPr>
      <w:rPr>
        <w:rFonts w:ascii="Microsoft Sans Serif" w:hAnsi="Microsoft Sans Serif" w:hint="default"/>
      </w:rPr>
    </w:lvl>
    <w:lvl w:ilvl="3" w:tplc="2DE2A1F2" w:tentative="1">
      <w:start w:val="1"/>
      <w:numFmt w:val="bullet"/>
      <w:lvlText w:val="◦"/>
      <w:lvlJc w:val="left"/>
      <w:pPr>
        <w:tabs>
          <w:tab w:val="num" w:pos="2880"/>
        </w:tabs>
        <w:ind w:left="2880" w:hanging="360"/>
      </w:pPr>
      <w:rPr>
        <w:rFonts w:ascii="Microsoft Sans Serif" w:hAnsi="Microsoft Sans Serif" w:hint="default"/>
      </w:rPr>
    </w:lvl>
    <w:lvl w:ilvl="4" w:tplc="6ECAA908" w:tentative="1">
      <w:start w:val="1"/>
      <w:numFmt w:val="bullet"/>
      <w:lvlText w:val="◦"/>
      <w:lvlJc w:val="left"/>
      <w:pPr>
        <w:tabs>
          <w:tab w:val="num" w:pos="3600"/>
        </w:tabs>
        <w:ind w:left="3600" w:hanging="360"/>
      </w:pPr>
      <w:rPr>
        <w:rFonts w:ascii="Microsoft Sans Serif" w:hAnsi="Microsoft Sans Serif" w:hint="default"/>
      </w:rPr>
    </w:lvl>
    <w:lvl w:ilvl="5" w:tplc="07DCCB06" w:tentative="1">
      <w:start w:val="1"/>
      <w:numFmt w:val="bullet"/>
      <w:lvlText w:val="◦"/>
      <w:lvlJc w:val="left"/>
      <w:pPr>
        <w:tabs>
          <w:tab w:val="num" w:pos="4320"/>
        </w:tabs>
        <w:ind w:left="4320" w:hanging="360"/>
      </w:pPr>
      <w:rPr>
        <w:rFonts w:ascii="Microsoft Sans Serif" w:hAnsi="Microsoft Sans Serif" w:hint="default"/>
      </w:rPr>
    </w:lvl>
    <w:lvl w:ilvl="6" w:tplc="5512FDCC" w:tentative="1">
      <w:start w:val="1"/>
      <w:numFmt w:val="bullet"/>
      <w:lvlText w:val="◦"/>
      <w:lvlJc w:val="left"/>
      <w:pPr>
        <w:tabs>
          <w:tab w:val="num" w:pos="5040"/>
        </w:tabs>
        <w:ind w:left="5040" w:hanging="360"/>
      </w:pPr>
      <w:rPr>
        <w:rFonts w:ascii="Microsoft Sans Serif" w:hAnsi="Microsoft Sans Serif" w:hint="default"/>
      </w:rPr>
    </w:lvl>
    <w:lvl w:ilvl="7" w:tplc="FFBA2060" w:tentative="1">
      <w:start w:val="1"/>
      <w:numFmt w:val="bullet"/>
      <w:lvlText w:val="◦"/>
      <w:lvlJc w:val="left"/>
      <w:pPr>
        <w:tabs>
          <w:tab w:val="num" w:pos="5760"/>
        </w:tabs>
        <w:ind w:left="5760" w:hanging="360"/>
      </w:pPr>
      <w:rPr>
        <w:rFonts w:ascii="Microsoft Sans Serif" w:hAnsi="Microsoft Sans Serif" w:hint="default"/>
      </w:rPr>
    </w:lvl>
    <w:lvl w:ilvl="8" w:tplc="7E2CEFBA"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16"/>
  </w:num>
  <w:num w:numId="3">
    <w:abstractNumId w:val="6"/>
  </w:num>
  <w:num w:numId="4">
    <w:abstractNumId w:val="11"/>
  </w:num>
  <w:num w:numId="5">
    <w:abstractNumId w:val="2"/>
  </w:num>
  <w:num w:numId="6">
    <w:abstractNumId w:val="4"/>
  </w:num>
  <w:num w:numId="7">
    <w:abstractNumId w:val="14"/>
  </w:num>
  <w:num w:numId="8">
    <w:abstractNumId w:val="10"/>
  </w:num>
  <w:num w:numId="9">
    <w:abstractNumId w:val="5"/>
  </w:num>
  <w:num w:numId="10">
    <w:abstractNumId w:val="3"/>
  </w:num>
  <w:num w:numId="11">
    <w:abstractNumId w:val="15"/>
  </w:num>
  <w:num w:numId="12">
    <w:abstractNumId w:val="20"/>
  </w:num>
  <w:num w:numId="13">
    <w:abstractNumId w:val="1"/>
  </w:num>
  <w:num w:numId="14">
    <w:abstractNumId w:val="8"/>
  </w:num>
  <w:num w:numId="15">
    <w:abstractNumId w:val="9"/>
  </w:num>
  <w:num w:numId="16">
    <w:abstractNumId w:val="18"/>
  </w:num>
  <w:num w:numId="17">
    <w:abstractNumId w:val="12"/>
  </w:num>
  <w:num w:numId="18">
    <w:abstractNumId w:val="7"/>
  </w:num>
  <w:num w:numId="19">
    <w:abstractNumId w:val="0"/>
  </w:num>
  <w:num w:numId="20">
    <w:abstractNumId w:val="17"/>
  </w:num>
  <w:num w:numId="2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41C2"/>
    <w:rsid w:val="0000503A"/>
    <w:rsid w:val="000051B2"/>
    <w:rsid w:val="0000522C"/>
    <w:rsid w:val="000069E9"/>
    <w:rsid w:val="00006ACD"/>
    <w:rsid w:val="00006E79"/>
    <w:rsid w:val="00011393"/>
    <w:rsid w:val="00012946"/>
    <w:rsid w:val="00012C87"/>
    <w:rsid w:val="00012EE2"/>
    <w:rsid w:val="00013F15"/>
    <w:rsid w:val="000144A9"/>
    <w:rsid w:val="00014837"/>
    <w:rsid w:val="00014CB7"/>
    <w:rsid w:val="00015AA5"/>
    <w:rsid w:val="000162C0"/>
    <w:rsid w:val="00016491"/>
    <w:rsid w:val="000168CE"/>
    <w:rsid w:val="00017377"/>
    <w:rsid w:val="0002100A"/>
    <w:rsid w:val="000221CB"/>
    <w:rsid w:val="0002270E"/>
    <w:rsid w:val="0002310F"/>
    <w:rsid w:val="00024228"/>
    <w:rsid w:val="00024A54"/>
    <w:rsid w:val="00024BA4"/>
    <w:rsid w:val="00024E20"/>
    <w:rsid w:val="00025097"/>
    <w:rsid w:val="0002512D"/>
    <w:rsid w:val="00025F91"/>
    <w:rsid w:val="000261A9"/>
    <w:rsid w:val="000262F3"/>
    <w:rsid w:val="0002667A"/>
    <w:rsid w:val="000268D1"/>
    <w:rsid w:val="000269DA"/>
    <w:rsid w:val="00030EE4"/>
    <w:rsid w:val="0003112A"/>
    <w:rsid w:val="00031410"/>
    <w:rsid w:val="000318DD"/>
    <w:rsid w:val="0003211B"/>
    <w:rsid w:val="00032B71"/>
    <w:rsid w:val="000332C1"/>
    <w:rsid w:val="00033ADE"/>
    <w:rsid w:val="00033F8E"/>
    <w:rsid w:val="000340F3"/>
    <w:rsid w:val="00035E56"/>
    <w:rsid w:val="00036376"/>
    <w:rsid w:val="00037DEE"/>
    <w:rsid w:val="00040048"/>
    <w:rsid w:val="000401C1"/>
    <w:rsid w:val="0004075A"/>
    <w:rsid w:val="00041CB0"/>
    <w:rsid w:val="00041D84"/>
    <w:rsid w:val="000420DE"/>
    <w:rsid w:val="0004279D"/>
    <w:rsid w:val="000432DB"/>
    <w:rsid w:val="00043FFD"/>
    <w:rsid w:val="00047560"/>
    <w:rsid w:val="00050710"/>
    <w:rsid w:val="00050D2A"/>
    <w:rsid w:val="00051DFF"/>
    <w:rsid w:val="00052020"/>
    <w:rsid w:val="00052591"/>
    <w:rsid w:val="0005282C"/>
    <w:rsid w:val="000537B7"/>
    <w:rsid w:val="000540A3"/>
    <w:rsid w:val="000554BA"/>
    <w:rsid w:val="00056C34"/>
    <w:rsid w:val="00056E4C"/>
    <w:rsid w:val="00056EB0"/>
    <w:rsid w:val="00057080"/>
    <w:rsid w:val="00057779"/>
    <w:rsid w:val="00057A8C"/>
    <w:rsid w:val="000600AA"/>
    <w:rsid w:val="000603C4"/>
    <w:rsid w:val="0006085B"/>
    <w:rsid w:val="00062D84"/>
    <w:rsid w:val="00063734"/>
    <w:rsid w:val="0006429C"/>
    <w:rsid w:val="000643D6"/>
    <w:rsid w:val="000659FC"/>
    <w:rsid w:val="00066C1A"/>
    <w:rsid w:val="00067869"/>
    <w:rsid w:val="000678B9"/>
    <w:rsid w:val="00071818"/>
    <w:rsid w:val="00072CC4"/>
    <w:rsid w:val="00073157"/>
    <w:rsid w:val="000736BD"/>
    <w:rsid w:val="000741A0"/>
    <w:rsid w:val="00075388"/>
    <w:rsid w:val="0007617D"/>
    <w:rsid w:val="00076DE5"/>
    <w:rsid w:val="00077239"/>
    <w:rsid w:val="00080033"/>
    <w:rsid w:val="00080137"/>
    <w:rsid w:val="00080956"/>
    <w:rsid w:val="00082384"/>
    <w:rsid w:val="00083A87"/>
    <w:rsid w:val="00084DEF"/>
    <w:rsid w:val="00085099"/>
    <w:rsid w:val="00086940"/>
    <w:rsid w:val="00086AB3"/>
    <w:rsid w:val="00086BF5"/>
    <w:rsid w:val="00086C64"/>
    <w:rsid w:val="00087B46"/>
    <w:rsid w:val="00090D21"/>
    <w:rsid w:val="00091730"/>
    <w:rsid w:val="000917C6"/>
    <w:rsid w:val="00092C76"/>
    <w:rsid w:val="00093599"/>
    <w:rsid w:val="0009530D"/>
    <w:rsid w:val="000957BB"/>
    <w:rsid w:val="00096DA8"/>
    <w:rsid w:val="000A0A7B"/>
    <w:rsid w:val="000A1A23"/>
    <w:rsid w:val="000A1B3F"/>
    <w:rsid w:val="000A256F"/>
    <w:rsid w:val="000A350B"/>
    <w:rsid w:val="000A42BB"/>
    <w:rsid w:val="000A4674"/>
    <w:rsid w:val="000A65D1"/>
    <w:rsid w:val="000B0549"/>
    <w:rsid w:val="000B09D4"/>
    <w:rsid w:val="000B0C75"/>
    <w:rsid w:val="000B1AB0"/>
    <w:rsid w:val="000B1ACF"/>
    <w:rsid w:val="000B2858"/>
    <w:rsid w:val="000B2C38"/>
    <w:rsid w:val="000B2CCE"/>
    <w:rsid w:val="000B3BF1"/>
    <w:rsid w:val="000B5B95"/>
    <w:rsid w:val="000B6F91"/>
    <w:rsid w:val="000B712C"/>
    <w:rsid w:val="000C071F"/>
    <w:rsid w:val="000C19FB"/>
    <w:rsid w:val="000C1E6E"/>
    <w:rsid w:val="000C29FF"/>
    <w:rsid w:val="000C40F1"/>
    <w:rsid w:val="000C50B2"/>
    <w:rsid w:val="000C6060"/>
    <w:rsid w:val="000C6210"/>
    <w:rsid w:val="000C6D75"/>
    <w:rsid w:val="000C6DD2"/>
    <w:rsid w:val="000C7D57"/>
    <w:rsid w:val="000D0EFA"/>
    <w:rsid w:val="000D11FA"/>
    <w:rsid w:val="000D159A"/>
    <w:rsid w:val="000D2514"/>
    <w:rsid w:val="000D2E8D"/>
    <w:rsid w:val="000D3391"/>
    <w:rsid w:val="000D38E5"/>
    <w:rsid w:val="000D4265"/>
    <w:rsid w:val="000D4822"/>
    <w:rsid w:val="000D49ED"/>
    <w:rsid w:val="000D4B4D"/>
    <w:rsid w:val="000D544F"/>
    <w:rsid w:val="000D6B55"/>
    <w:rsid w:val="000D6E07"/>
    <w:rsid w:val="000D7D61"/>
    <w:rsid w:val="000D7E08"/>
    <w:rsid w:val="000E0196"/>
    <w:rsid w:val="000E1011"/>
    <w:rsid w:val="000E2958"/>
    <w:rsid w:val="000E2B9E"/>
    <w:rsid w:val="000E2C87"/>
    <w:rsid w:val="000E2FA0"/>
    <w:rsid w:val="000E37C3"/>
    <w:rsid w:val="000E397B"/>
    <w:rsid w:val="000E3E9A"/>
    <w:rsid w:val="000E5ECA"/>
    <w:rsid w:val="000E7C73"/>
    <w:rsid w:val="000F064E"/>
    <w:rsid w:val="000F24A4"/>
    <w:rsid w:val="000F2E1E"/>
    <w:rsid w:val="000F39D2"/>
    <w:rsid w:val="000F70A4"/>
    <w:rsid w:val="000F7149"/>
    <w:rsid w:val="000F7B4B"/>
    <w:rsid w:val="000F7B76"/>
    <w:rsid w:val="00100D2A"/>
    <w:rsid w:val="00101378"/>
    <w:rsid w:val="00101503"/>
    <w:rsid w:val="00101FE6"/>
    <w:rsid w:val="00102642"/>
    <w:rsid w:val="00102C92"/>
    <w:rsid w:val="00103145"/>
    <w:rsid w:val="00103159"/>
    <w:rsid w:val="00103882"/>
    <w:rsid w:val="00103F3A"/>
    <w:rsid w:val="00105900"/>
    <w:rsid w:val="0010621B"/>
    <w:rsid w:val="00106D9E"/>
    <w:rsid w:val="00107C0A"/>
    <w:rsid w:val="00107F66"/>
    <w:rsid w:val="00111EEC"/>
    <w:rsid w:val="00112C5B"/>
    <w:rsid w:val="00112C9D"/>
    <w:rsid w:val="0011426B"/>
    <w:rsid w:val="00116604"/>
    <w:rsid w:val="00117117"/>
    <w:rsid w:val="00117559"/>
    <w:rsid w:val="0012042A"/>
    <w:rsid w:val="0012047F"/>
    <w:rsid w:val="00120570"/>
    <w:rsid w:val="0012060E"/>
    <w:rsid w:val="0012062B"/>
    <w:rsid w:val="001207DB"/>
    <w:rsid w:val="00121AF3"/>
    <w:rsid w:val="0012387D"/>
    <w:rsid w:val="00124EA5"/>
    <w:rsid w:val="00124ED7"/>
    <w:rsid w:val="00124F23"/>
    <w:rsid w:val="001250BC"/>
    <w:rsid w:val="00126897"/>
    <w:rsid w:val="00126BD6"/>
    <w:rsid w:val="0012724D"/>
    <w:rsid w:val="00130E7D"/>
    <w:rsid w:val="00130F9D"/>
    <w:rsid w:val="00132447"/>
    <w:rsid w:val="00132C80"/>
    <w:rsid w:val="001349BE"/>
    <w:rsid w:val="00135175"/>
    <w:rsid w:val="0013715F"/>
    <w:rsid w:val="00137A78"/>
    <w:rsid w:val="00140346"/>
    <w:rsid w:val="0014161B"/>
    <w:rsid w:val="001419D8"/>
    <w:rsid w:val="0014220C"/>
    <w:rsid w:val="001430D9"/>
    <w:rsid w:val="001435E9"/>
    <w:rsid w:val="00143A97"/>
    <w:rsid w:val="0014472B"/>
    <w:rsid w:val="00145643"/>
    <w:rsid w:val="0014578C"/>
    <w:rsid w:val="00145F09"/>
    <w:rsid w:val="00147010"/>
    <w:rsid w:val="001470E8"/>
    <w:rsid w:val="00147D2C"/>
    <w:rsid w:val="00150061"/>
    <w:rsid w:val="001500EB"/>
    <w:rsid w:val="001501F8"/>
    <w:rsid w:val="00150BCE"/>
    <w:rsid w:val="00151F9A"/>
    <w:rsid w:val="00155138"/>
    <w:rsid w:val="00155B5C"/>
    <w:rsid w:val="00156591"/>
    <w:rsid w:val="00156CE3"/>
    <w:rsid w:val="001570F6"/>
    <w:rsid w:val="00161ABE"/>
    <w:rsid w:val="0016240C"/>
    <w:rsid w:val="00162432"/>
    <w:rsid w:val="00162672"/>
    <w:rsid w:val="0016571D"/>
    <w:rsid w:val="00165C3F"/>
    <w:rsid w:val="00167524"/>
    <w:rsid w:val="00170A65"/>
    <w:rsid w:val="00171382"/>
    <w:rsid w:val="001716F6"/>
    <w:rsid w:val="001717D4"/>
    <w:rsid w:val="00171DF0"/>
    <w:rsid w:val="00173E7B"/>
    <w:rsid w:val="0017405B"/>
    <w:rsid w:val="00174A05"/>
    <w:rsid w:val="00175772"/>
    <w:rsid w:val="0017631E"/>
    <w:rsid w:val="00176A45"/>
    <w:rsid w:val="0018043B"/>
    <w:rsid w:val="0018120D"/>
    <w:rsid w:val="001817C9"/>
    <w:rsid w:val="00183D6D"/>
    <w:rsid w:val="00186C20"/>
    <w:rsid w:val="0018755D"/>
    <w:rsid w:val="0018761A"/>
    <w:rsid w:val="00187B63"/>
    <w:rsid w:val="00187C49"/>
    <w:rsid w:val="00187D01"/>
    <w:rsid w:val="00187F9D"/>
    <w:rsid w:val="00192250"/>
    <w:rsid w:val="00192347"/>
    <w:rsid w:val="001926A8"/>
    <w:rsid w:val="00192EE6"/>
    <w:rsid w:val="00193662"/>
    <w:rsid w:val="00194BEF"/>
    <w:rsid w:val="00195014"/>
    <w:rsid w:val="00195336"/>
    <w:rsid w:val="001963A1"/>
    <w:rsid w:val="00196789"/>
    <w:rsid w:val="001969E5"/>
    <w:rsid w:val="00197278"/>
    <w:rsid w:val="00197D91"/>
    <w:rsid w:val="001A04B2"/>
    <w:rsid w:val="001A0874"/>
    <w:rsid w:val="001A0FA0"/>
    <w:rsid w:val="001A16DF"/>
    <w:rsid w:val="001A19FC"/>
    <w:rsid w:val="001A1B47"/>
    <w:rsid w:val="001A27B4"/>
    <w:rsid w:val="001A28B1"/>
    <w:rsid w:val="001A3F94"/>
    <w:rsid w:val="001A4EC8"/>
    <w:rsid w:val="001A7919"/>
    <w:rsid w:val="001B00B3"/>
    <w:rsid w:val="001B0384"/>
    <w:rsid w:val="001B1213"/>
    <w:rsid w:val="001B212E"/>
    <w:rsid w:val="001B27AF"/>
    <w:rsid w:val="001B3170"/>
    <w:rsid w:val="001B33A4"/>
    <w:rsid w:val="001B3DFD"/>
    <w:rsid w:val="001B55B3"/>
    <w:rsid w:val="001B6CFB"/>
    <w:rsid w:val="001B6F27"/>
    <w:rsid w:val="001B7581"/>
    <w:rsid w:val="001B7616"/>
    <w:rsid w:val="001C0343"/>
    <w:rsid w:val="001C0C2E"/>
    <w:rsid w:val="001C1215"/>
    <w:rsid w:val="001C136F"/>
    <w:rsid w:val="001C1DCA"/>
    <w:rsid w:val="001C1FBB"/>
    <w:rsid w:val="001C28D1"/>
    <w:rsid w:val="001C3114"/>
    <w:rsid w:val="001C37C6"/>
    <w:rsid w:val="001C4590"/>
    <w:rsid w:val="001C4D90"/>
    <w:rsid w:val="001C4F82"/>
    <w:rsid w:val="001C51AE"/>
    <w:rsid w:val="001C5668"/>
    <w:rsid w:val="001C5A9F"/>
    <w:rsid w:val="001C60F6"/>
    <w:rsid w:val="001C6287"/>
    <w:rsid w:val="001C6987"/>
    <w:rsid w:val="001C6AEB"/>
    <w:rsid w:val="001C71E2"/>
    <w:rsid w:val="001C7655"/>
    <w:rsid w:val="001C7E21"/>
    <w:rsid w:val="001D0335"/>
    <w:rsid w:val="001D0F7F"/>
    <w:rsid w:val="001D181F"/>
    <w:rsid w:val="001D1E21"/>
    <w:rsid w:val="001D2206"/>
    <w:rsid w:val="001D30EC"/>
    <w:rsid w:val="001D4343"/>
    <w:rsid w:val="001D51A9"/>
    <w:rsid w:val="001D53F0"/>
    <w:rsid w:val="001D5513"/>
    <w:rsid w:val="001D56D0"/>
    <w:rsid w:val="001D5D79"/>
    <w:rsid w:val="001D6039"/>
    <w:rsid w:val="001D77D5"/>
    <w:rsid w:val="001E0235"/>
    <w:rsid w:val="001E0713"/>
    <w:rsid w:val="001E17B4"/>
    <w:rsid w:val="001E1A04"/>
    <w:rsid w:val="001E1A61"/>
    <w:rsid w:val="001E202B"/>
    <w:rsid w:val="001E2B81"/>
    <w:rsid w:val="001E2F27"/>
    <w:rsid w:val="001E309E"/>
    <w:rsid w:val="001E34B9"/>
    <w:rsid w:val="001E353E"/>
    <w:rsid w:val="001E5390"/>
    <w:rsid w:val="001E59F8"/>
    <w:rsid w:val="001E6610"/>
    <w:rsid w:val="001E73BD"/>
    <w:rsid w:val="001E7D86"/>
    <w:rsid w:val="001F069B"/>
    <w:rsid w:val="001F0B93"/>
    <w:rsid w:val="001F0DF5"/>
    <w:rsid w:val="001F0FB5"/>
    <w:rsid w:val="001F18C2"/>
    <w:rsid w:val="001F2469"/>
    <w:rsid w:val="001F46DA"/>
    <w:rsid w:val="001F546F"/>
    <w:rsid w:val="001F7440"/>
    <w:rsid w:val="001F7C66"/>
    <w:rsid w:val="00200364"/>
    <w:rsid w:val="00200FBE"/>
    <w:rsid w:val="00204152"/>
    <w:rsid w:val="00205D48"/>
    <w:rsid w:val="00207175"/>
    <w:rsid w:val="00207205"/>
    <w:rsid w:val="00207CF8"/>
    <w:rsid w:val="00207D95"/>
    <w:rsid w:val="00207E3C"/>
    <w:rsid w:val="00207F0F"/>
    <w:rsid w:val="00210252"/>
    <w:rsid w:val="00210601"/>
    <w:rsid w:val="00210AD3"/>
    <w:rsid w:val="00212857"/>
    <w:rsid w:val="00214859"/>
    <w:rsid w:val="0021494B"/>
    <w:rsid w:val="00215850"/>
    <w:rsid w:val="00215936"/>
    <w:rsid w:val="002177E3"/>
    <w:rsid w:val="00220202"/>
    <w:rsid w:val="00220418"/>
    <w:rsid w:val="00220F04"/>
    <w:rsid w:val="002224EF"/>
    <w:rsid w:val="002239BC"/>
    <w:rsid w:val="00223C63"/>
    <w:rsid w:val="002246B3"/>
    <w:rsid w:val="00225396"/>
    <w:rsid w:val="002257E4"/>
    <w:rsid w:val="002258FE"/>
    <w:rsid w:val="002274FD"/>
    <w:rsid w:val="00227EE5"/>
    <w:rsid w:val="00230856"/>
    <w:rsid w:val="00230C6D"/>
    <w:rsid w:val="00230D04"/>
    <w:rsid w:val="00231305"/>
    <w:rsid w:val="002332E4"/>
    <w:rsid w:val="00233AC2"/>
    <w:rsid w:val="00233CB1"/>
    <w:rsid w:val="002343DF"/>
    <w:rsid w:val="00234465"/>
    <w:rsid w:val="00234BB1"/>
    <w:rsid w:val="0023537E"/>
    <w:rsid w:val="00235FB6"/>
    <w:rsid w:val="00236493"/>
    <w:rsid w:val="002369ED"/>
    <w:rsid w:val="00236BF6"/>
    <w:rsid w:val="00236BF8"/>
    <w:rsid w:val="002370D8"/>
    <w:rsid w:val="00237C38"/>
    <w:rsid w:val="002403F6"/>
    <w:rsid w:val="00242577"/>
    <w:rsid w:val="00242D18"/>
    <w:rsid w:val="00242EF8"/>
    <w:rsid w:val="00242F34"/>
    <w:rsid w:val="00243630"/>
    <w:rsid w:val="00245CE7"/>
    <w:rsid w:val="00250329"/>
    <w:rsid w:val="002504C7"/>
    <w:rsid w:val="00250725"/>
    <w:rsid w:val="00250948"/>
    <w:rsid w:val="00250955"/>
    <w:rsid w:val="00250B57"/>
    <w:rsid w:val="00250E23"/>
    <w:rsid w:val="00250F2D"/>
    <w:rsid w:val="00252497"/>
    <w:rsid w:val="002524A8"/>
    <w:rsid w:val="00252518"/>
    <w:rsid w:val="00252B3C"/>
    <w:rsid w:val="00252CDB"/>
    <w:rsid w:val="00253588"/>
    <w:rsid w:val="00253822"/>
    <w:rsid w:val="00253ACC"/>
    <w:rsid w:val="00254621"/>
    <w:rsid w:val="00254B19"/>
    <w:rsid w:val="002555F8"/>
    <w:rsid w:val="00256118"/>
    <w:rsid w:val="0025717C"/>
    <w:rsid w:val="00257ECA"/>
    <w:rsid w:val="00260401"/>
    <w:rsid w:val="00261393"/>
    <w:rsid w:val="00262B04"/>
    <w:rsid w:val="00262F4C"/>
    <w:rsid w:val="002631F9"/>
    <w:rsid w:val="00265216"/>
    <w:rsid w:val="00265279"/>
    <w:rsid w:val="00265F68"/>
    <w:rsid w:val="0026638F"/>
    <w:rsid w:val="002668E6"/>
    <w:rsid w:val="002675DC"/>
    <w:rsid w:val="002678CF"/>
    <w:rsid w:val="00267AD3"/>
    <w:rsid w:val="00270645"/>
    <w:rsid w:val="00270D87"/>
    <w:rsid w:val="00270FFC"/>
    <w:rsid w:val="002713A1"/>
    <w:rsid w:val="00271BDA"/>
    <w:rsid w:val="002725A6"/>
    <w:rsid w:val="00273178"/>
    <w:rsid w:val="00273BAE"/>
    <w:rsid w:val="00274BB4"/>
    <w:rsid w:val="00274F72"/>
    <w:rsid w:val="00275433"/>
    <w:rsid w:val="00276514"/>
    <w:rsid w:val="002769B8"/>
    <w:rsid w:val="00276E02"/>
    <w:rsid w:val="0027766F"/>
    <w:rsid w:val="00281000"/>
    <w:rsid w:val="00281E92"/>
    <w:rsid w:val="002821B7"/>
    <w:rsid w:val="00282A9F"/>
    <w:rsid w:val="00283F12"/>
    <w:rsid w:val="0028557A"/>
    <w:rsid w:val="00286074"/>
    <w:rsid w:val="002875BA"/>
    <w:rsid w:val="002909B1"/>
    <w:rsid w:val="00291183"/>
    <w:rsid w:val="002918D8"/>
    <w:rsid w:val="00293E19"/>
    <w:rsid w:val="002947BC"/>
    <w:rsid w:val="00294ECA"/>
    <w:rsid w:val="002960A6"/>
    <w:rsid w:val="00296455"/>
    <w:rsid w:val="00296E1E"/>
    <w:rsid w:val="0029704A"/>
    <w:rsid w:val="00297377"/>
    <w:rsid w:val="00297EF9"/>
    <w:rsid w:val="002A0D52"/>
    <w:rsid w:val="002A18A0"/>
    <w:rsid w:val="002A1E24"/>
    <w:rsid w:val="002A2694"/>
    <w:rsid w:val="002A2B44"/>
    <w:rsid w:val="002A3318"/>
    <w:rsid w:val="002A4164"/>
    <w:rsid w:val="002A4C0B"/>
    <w:rsid w:val="002A51E2"/>
    <w:rsid w:val="002A5341"/>
    <w:rsid w:val="002A5549"/>
    <w:rsid w:val="002A73D7"/>
    <w:rsid w:val="002A76ED"/>
    <w:rsid w:val="002A7BDE"/>
    <w:rsid w:val="002A7FA0"/>
    <w:rsid w:val="002B3DC0"/>
    <w:rsid w:val="002B44E3"/>
    <w:rsid w:val="002B643C"/>
    <w:rsid w:val="002B6B42"/>
    <w:rsid w:val="002B6BF6"/>
    <w:rsid w:val="002B7370"/>
    <w:rsid w:val="002B7DC0"/>
    <w:rsid w:val="002C2D49"/>
    <w:rsid w:val="002C34FC"/>
    <w:rsid w:val="002C3F0D"/>
    <w:rsid w:val="002C4704"/>
    <w:rsid w:val="002C4B4A"/>
    <w:rsid w:val="002C4CC5"/>
    <w:rsid w:val="002C5018"/>
    <w:rsid w:val="002C5094"/>
    <w:rsid w:val="002C570F"/>
    <w:rsid w:val="002C5961"/>
    <w:rsid w:val="002C6C9B"/>
    <w:rsid w:val="002C72B1"/>
    <w:rsid w:val="002C798F"/>
    <w:rsid w:val="002D00E4"/>
    <w:rsid w:val="002D152F"/>
    <w:rsid w:val="002D2049"/>
    <w:rsid w:val="002D2C4B"/>
    <w:rsid w:val="002D3D3A"/>
    <w:rsid w:val="002D4766"/>
    <w:rsid w:val="002D51B5"/>
    <w:rsid w:val="002D6F60"/>
    <w:rsid w:val="002E01D9"/>
    <w:rsid w:val="002E028A"/>
    <w:rsid w:val="002E02CB"/>
    <w:rsid w:val="002E0F52"/>
    <w:rsid w:val="002E1A06"/>
    <w:rsid w:val="002E1AD2"/>
    <w:rsid w:val="002E42E4"/>
    <w:rsid w:val="002E7104"/>
    <w:rsid w:val="002E7CD3"/>
    <w:rsid w:val="002F00D5"/>
    <w:rsid w:val="002F08B7"/>
    <w:rsid w:val="002F1B15"/>
    <w:rsid w:val="002F225E"/>
    <w:rsid w:val="002F55FC"/>
    <w:rsid w:val="002F6BD6"/>
    <w:rsid w:val="002F7416"/>
    <w:rsid w:val="003006C7"/>
    <w:rsid w:val="00301AC2"/>
    <w:rsid w:val="0030249D"/>
    <w:rsid w:val="00302556"/>
    <w:rsid w:val="00304C27"/>
    <w:rsid w:val="00305386"/>
    <w:rsid w:val="00305ADC"/>
    <w:rsid w:val="0030633B"/>
    <w:rsid w:val="0030664C"/>
    <w:rsid w:val="003074F8"/>
    <w:rsid w:val="003077D1"/>
    <w:rsid w:val="00310C5B"/>
    <w:rsid w:val="00311BF8"/>
    <w:rsid w:val="003128DB"/>
    <w:rsid w:val="00312928"/>
    <w:rsid w:val="00312F4D"/>
    <w:rsid w:val="0031337B"/>
    <w:rsid w:val="00314F91"/>
    <w:rsid w:val="00314FEF"/>
    <w:rsid w:val="00315971"/>
    <w:rsid w:val="00315A56"/>
    <w:rsid w:val="00315FA0"/>
    <w:rsid w:val="00316519"/>
    <w:rsid w:val="00316F16"/>
    <w:rsid w:val="00317577"/>
    <w:rsid w:val="00320C7B"/>
    <w:rsid w:val="00321693"/>
    <w:rsid w:val="00322315"/>
    <w:rsid w:val="00323446"/>
    <w:rsid w:val="00323E36"/>
    <w:rsid w:val="003257E3"/>
    <w:rsid w:val="00325920"/>
    <w:rsid w:val="00325FB6"/>
    <w:rsid w:val="00326F4D"/>
    <w:rsid w:val="00330341"/>
    <w:rsid w:val="003312ED"/>
    <w:rsid w:val="00331416"/>
    <w:rsid w:val="00331B6D"/>
    <w:rsid w:val="00332DAA"/>
    <w:rsid w:val="00332FC8"/>
    <w:rsid w:val="0033314E"/>
    <w:rsid w:val="003337C3"/>
    <w:rsid w:val="00334E26"/>
    <w:rsid w:val="003352A7"/>
    <w:rsid w:val="00337E4E"/>
    <w:rsid w:val="00340D91"/>
    <w:rsid w:val="00341812"/>
    <w:rsid w:val="00341BB1"/>
    <w:rsid w:val="003422BA"/>
    <w:rsid w:val="00342AAD"/>
    <w:rsid w:val="00342F84"/>
    <w:rsid w:val="00343045"/>
    <w:rsid w:val="003432B7"/>
    <w:rsid w:val="00344300"/>
    <w:rsid w:val="00344ABA"/>
    <w:rsid w:val="003451E5"/>
    <w:rsid w:val="00345E3B"/>
    <w:rsid w:val="0034627E"/>
    <w:rsid w:val="00347F86"/>
    <w:rsid w:val="003505CE"/>
    <w:rsid w:val="00351568"/>
    <w:rsid w:val="00351BFA"/>
    <w:rsid w:val="00351E31"/>
    <w:rsid w:val="00351FD0"/>
    <w:rsid w:val="0035353B"/>
    <w:rsid w:val="00353C45"/>
    <w:rsid w:val="003546F6"/>
    <w:rsid w:val="003552EC"/>
    <w:rsid w:val="003553A3"/>
    <w:rsid w:val="0035554B"/>
    <w:rsid w:val="00355A7E"/>
    <w:rsid w:val="00356349"/>
    <w:rsid w:val="00356D5E"/>
    <w:rsid w:val="00357A4B"/>
    <w:rsid w:val="00357E5B"/>
    <w:rsid w:val="00357F5D"/>
    <w:rsid w:val="003600E9"/>
    <w:rsid w:val="003621A4"/>
    <w:rsid w:val="003622F9"/>
    <w:rsid w:val="00362629"/>
    <w:rsid w:val="00362937"/>
    <w:rsid w:val="00363220"/>
    <w:rsid w:val="00364267"/>
    <w:rsid w:val="00364354"/>
    <w:rsid w:val="00365766"/>
    <w:rsid w:val="003666E5"/>
    <w:rsid w:val="00370058"/>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07E"/>
    <w:rsid w:val="00381E0E"/>
    <w:rsid w:val="00382C21"/>
    <w:rsid w:val="00382FE0"/>
    <w:rsid w:val="00383F17"/>
    <w:rsid w:val="00383F56"/>
    <w:rsid w:val="0038433D"/>
    <w:rsid w:val="00385D49"/>
    <w:rsid w:val="00386639"/>
    <w:rsid w:val="00386F49"/>
    <w:rsid w:val="003872A7"/>
    <w:rsid w:val="00391119"/>
    <w:rsid w:val="0039149E"/>
    <w:rsid w:val="003921BC"/>
    <w:rsid w:val="00392B62"/>
    <w:rsid w:val="00393472"/>
    <w:rsid w:val="003935B2"/>
    <w:rsid w:val="003938B5"/>
    <w:rsid w:val="00394B32"/>
    <w:rsid w:val="003A1322"/>
    <w:rsid w:val="003A2F64"/>
    <w:rsid w:val="003A396C"/>
    <w:rsid w:val="003A3A95"/>
    <w:rsid w:val="003A4457"/>
    <w:rsid w:val="003A47CC"/>
    <w:rsid w:val="003A4DD6"/>
    <w:rsid w:val="003A6BF4"/>
    <w:rsid w:val="003A7BB0"/>
    <w:rsid w:val="003B0094"/>
    <w:rsid w:val="003B053F"/>
    <w:rsid w:val="003B0CA6"/>
    <w:rsid w:val="003B2C12"/>
    <w:rsid w:val="003B2F0C"/>
    <w:rsid w:val="003B4ECB"/>
    <w:rsid w:val="003B554F"/>
    <w:rsid w:val="003B77C6"/>
    <w:rsid w:val="003B7A52"/>
    <w:rsid w:val="003B7A73"/>
    <w:rsid w:val="003B7C1E"/>
    <w:rsid w:val="003C06D3"/>
    <w:rsid w:val="003C0BC2"/>
    <w:rsid w:val="003C0DBC"/>
    <w:rsid w:val="003C249A"/>
    <w:rsid w:val="003C4E23"/>
    <w:rsid w:val="003C619B"/>
    <w:rsid w:val="003C633B"/>
    <w:rsid w:val="003C7217"/>
    <w:rsid w:val="003C7A21"/>
    <w:rsid w:val="003C7A4A"/>
    <w:rsid w:val="003D03B0"/>
    <w:rsid w:val="003D3E5B"/>
    <w:rsid w:val="003D4206"/>
    <w:rsid w:val="003D46B6"/>
    <w:rsid w:val="003D49CD"/>
    <w:rsid w:val="003D4B50"/>
    <w:rsid w:val="003D4B5B"/>
    <w:rsid w:val="003D4D48"/>
    <w:rsid w:val="003D5944"/>
    <w:rsid w:val="003D7B9D"/>
    <w:rsid w:val="003E2BF5"/>
    <w:rsid w:val="003E3020"/>
    <w:rsid w:val="003E31A4"/>
    <w:rsid w:val="003E4F96"/>
    <w:rsid w:val="003E5112"/>
    <w:rsid w:val="003E531F"/>
    <w:rsid w:val="003E5923"/>
    <w:rsid w:val="003E5983"/>
    <w:rsid w:val="003E6409"/>
    <w:rsid w:val="003E7A13"/>
    <w:rsid w:val="003E7A60"/>
    <w:rsid w:val="003E7DBD"/>
    <w:rsid w:val="003F0765"/>
    <w:rsid w:val="003F08B2"/>
    <w:rsid w:val="003F30F0"/>
    <w:rsid w:val="003F4015"/>
    <w:rsid w:val="003F4190"/>
    <w:rsid w:val="003F5F3E"/>
    <w:rsid w:val="003F6DFC"/>
    <w:rsid w:val="003F763F"/>
    <w:rsid w:val="003F785F"/>
    <w:rsid w:val="003F7F60"/>
    <w:rsid w:val="00400157"/>
    <w:rsid w:val="00401ED0"/>
    <w:rsid w:val="00402356"/>
    <w:rsid w:val="004033B5"/>
    <w:rsid w:val="00403446"/>
    <w:rsid w:val="004038F4"/>
    <w:rsid w:val="00403A6A"/>
    <w:rsid w:val="00403FA1"/>
    <w:rsid w:val="004052C5"/>
    <w:rsid w:val="00406775"/>
    <w:rsid w:val="004067F8"/>
    <w:rsid w:val="00406853"/>
    <w:rsid w:val="00406D69"/>
    <w:rsid w:val="00410531"/>
    <w:rsid w:val="00411013"/>
    <w:rsid w:val="0041144A"/>
    <w:rsid w:val="00412C1D"/>
    <w:rsid w:val="0041355A"/>
    <w:rsid w:val="00413F00"/>
    <w:rsid w:val="00415A07"/>
    <w:rsid w:val="004160DA"/>
    <w:rsid w:val="00416A94"/>
    <w:rsid w:val="004174E1"/>
    <w:rsid w:val="004176EC"/>
    <w:rsid w:val="00420ABE"/>
    <w:rsid w:val="00423AA3"/>
    <w:rsid w:val="00423C12"/>
    <w:rsid w:val="00423EF3"/>
    <w:rsid w:val="00424906"/>
    <w:rsid w:val="0042585E"/>
    <w:rsid w:val="00426A19"/>
    <w:rsid w:val="004310C7"/>
    <w:rsid w:val="00431246"/>
    <w:rsid w:val="00431434"/>
    <w:rsid w:val="00433B46"/>
    <w:rsid w:val="004342AD"/>
    <w:rsid w:val="00435F29"/>
    <w:rsid w:val="00436904"/>
    <w:rsid w:val="00437439"/>
    <w:rsid w:val="00440D27"/>
    <w:rsid w:val="00440E8D"/>
    <w:rsid w:val="004417D0"/>
    <w:rsid w:val="00442F80"/>
    <w:rsid w:val="00443C17"/>
    <w:rsid w:val="004455C3"/>
    <w:rsid w:val="004456A6"/>
    <w:rsid w:val="00445819"/>
    <w:rsid w:val="00445AE2"/>
    <w:rsid w:val="0044708C"/>
    <w:rsid w:val="00447D98"/>
    <w:rsid w:val="004516A3"/>
    <w:rsid w:val="00451803"/>
    <w:rsid w:val="0045193C"/>
    <w:rsid w:val="00452620"/>
    <w:rsid w:val="0045401F"/>
    <w:rsid w:val="00454445"/>
    <w:rsid w:val="00455945"/>
    <w:rsid w:val="00455A1D"/>
    <w:rsid w:val="00455B21"/>
    <w:rsid w:val="00455BEE"/>
    <w:rsid w:val="0045654F"/>
    <w:rsid w:val="00456588"/>
    <w:rsid w:val="00456919"/>
    <w:rsid w:val="00457875"/>
    <w:rsid w:val="00457EB4"/>
    <w:rsid w:val="004607EA"/>
    <w:rsid w:val="00461DAF"/>
    <w:rsid w:val="004625B7"/>
    <w:rsid w:val="0046267A"/>
    <w:rsid w:val="00463054"/>
    <w:rsid w:val="00463FE4"/>
    <w:rsid w:val="00466192"/>
    <w:rsid w:val="00466554"/>
    <w:rsid w:val="0046729F"/>
    <w:rsid w:val="00470ACA"/>
    <w:rsid w:val="0047171B"/>
    <w:rsid w:val="004729B5"/>
    <w:rsid w:val="00472D91"/>
    <w:rsid w:val="00473E60"/>
    <w:rsid w:val="004742FD"/>
    <w:rsid w:val="004744BA"/>
    <w:rsid w:val="00474760"/>
    <w:rsid w:val="004747E3"/>
    <w:rsid w:val="00475165"/>
    <w:rsid w:val="004753A4"/>
    <w:rsid w:val="00476282"/>
    <w:rsid w:val="004813FA"/>
    <w:rsid w:val="004837E5"/>
    <w:rsid w:val="00483B51"/>
    <w:rsid w:val="00483B91"/>
    <w:rsid w:val="0048515C"/>
    <w:rsid w:val="004853D3"/>
    <w:rsid w:val="004858EE"/>
    <w:rsid w:val="004859BE"/>
    <w:rsid w:val="00485DE9"/>
    <w:rsid w:val="004861B6"/>
    <w:rsid w:val="0048621D"/>
    <w:rsid w:val="004870DC"/>
    <w:rsid w:val="004879DE"/>
    <w:rsid w:val="0049098E"/>
    <w:rsid w:val="00492CDD"/>
    <w:rsid w:val="00492EE8"/>
    <w:rsid w:val="004948BD"/>
    <w:rsid w:val="00496682"/>
    <w:rsid w:val="00496A38"/>
    <w:rsid w:val="004A0A3B"/>
    <w:rsid w:val="004A10E3"/>
    <w:rsid w:val="004A141C"/>
    <w:rsid w:val="004A1711"/>
    <w:rsid w:val="004A2A25"/>
    <w:rsid w:val="004A390E"/>
    <w:rsid w:val="004A3E14"/>
    <w:rsid w:val="004A58C1"/>
    <w:rsid w:val="004A5AA1"/>
    <w:rsid w:val="004A5E15"/>
    <w:rsid w:val="004A65EA"/>
    <w:rsid w:val="004A6A9A"/>
    <w:rsid w:val="004A75B8"/>
    <w:rsid w:val="004A75C0"/>
    <w:rsid w:val="004B01A4"/>
    <w:rsid w:val="004B0DAB"/>
    <w:rsid w:val="004B18DC"/>
    <w:rsid w:val="004B1E3D"/>
    <w:rsid w:val="004B20DB"/>
    <w:rsid w:val="004B3D91"/>
    <w:rsid w:val="004B420F"/>
    <w:rsid w:val="004B5CCC"/>
    <w:rsid w:val="004B64C4"/>
    <w:rsid w:val="004B7893"/>
    <w:rsid w:val="004C0178"/>
    <w:rsid w:val="004C14B6"/>
    <w:rsid w:val="004C1FE5"/>
    <w:rsid w:val="004C2C8C"/>
    <w:rsid w:val="004C2D20"/>
    <w:rsid w:val="004C3CBB"/>
    <w:rsid w:val="004C5244"/>
    <w:rsid w:val="004C5829"/>
    <w:rsid w:val="004D00A2"/>
    <w:rsid w:val="004D163F"/>
    <w:rsid w:val="004D1D98"/>
    <w:rsid w:val="004D22CD"/>
    <w:rsid w:val="004D2E21"/>
    <w:rsid w:val="004D5202"/>
    <w:rsid w:val="004D5C14"/>
    <w:rsid w:val="004D5DEB"/>
    <w:rsid w:val="004D5F50"/>
    <w:rsid w:val="004D62E2"/>
    <w:rsid w:val="004D648A"/>
    <w:rsid w:val="004D6F4A"/>
    <w:rsid w:val="004D7C7D"/>
    <w:rsid w:val="004E1385"/>
    <w:rsid w:val="004E1A1D"/>
    <w:rsid w:val="004E3591"/>
    <w:rsid w:val="004E40E2"/>
    <w:rsid w:val="004E4B70"/>
    <w:rsid w:val="004E52A5"/>
    <w:rsid w:val="004E55B8"/>
    <w:rsid w:val="004E5F65"/>
    <w:rsid w:val="004E6461"/>
    <w:rsid w:val="004E6B25"/>
    <w:rsid w:val="004E6FE5"/>
    <w:rsid w:val="004E7D49"/>
    <w:rsid w:val="004F082E"/>
    <w:rsid w:val="004F0FA7"/>
    <w:rsid w:val="004F163B"/>
    <w:rsid w:val="004F1A98"/>
    <w:rsid w:val="004F1DBF"/>
    <w:rsid w:val="004F2720"/>
    <w:rsid w:val="004F5FF0"/>
    <w:rsid w:val="004F70C3"/>
    <w:rsid w:val="004F7241"/>
    <w:rsid w:val="00501B69"/>
    <w:rsid w:val="00501D61"/>
    <w:rsid w:val="00501FED"/>
    <w:rsid w:val="00502BB4"/>
    <w:rsid w:val="00503BB5"/>
    <w:rsid w:val="00504F0F"/>
    <w:rsid w:val="005052ED"/>
    <w:rsid w:val="005061A5"/>
    <w:rsid w:val="005064EC"/>
    <w:rsid w:val="0050667C"/>
    <w:rsid w:val="005074A2"/>
    <w:rsid w:val="005078F1"/>
    <w:rsid w:val="00510736"/>
    <w:rsid w:val="0051128C"/>
    <w:rsid w:val="005115F4"/>
    <w:rsid w:val="00511B1B"/>
    <w:rsid w:val="0051209F"/>
    <w:rsid w:val="005123AD"/>
    <w:rsid w:val="0051319C"/>
    <w:rsid w:val="00513BB6"/>
    <w:rsid w:val="0051472C"/>
    <w:rsid w:val="00514E9C"/>
    <w:rsid w:val="00515CB1"/>
    <w:rsid w:val="00515F30"/>
    <w:rsid w:val="0051676D"/>
    <w:rsid w:val="005169AC"/>
    <w:rsid w:val="0052199B"/>
    <w:rsid w:val="00521A93"/>
    <w:rsid w:val="005226CF"/>
    <w:rsid w:val="005228F5"/>
    <w:rsid w:val="005232B5"/>
    <w:rsid w:val="00523739"/>
    <w:rsid w:val="00524076"/>
    <w:rsid w:val="0052499B"/>
    <w:rsid w:val="005260CD"/>
    <w:rsid w:val="005267D8"/>
    <w:rsid w:val="00527410"/>
    <w:rsid w:val="00527A93"/>
    <w:rsid w:val="0053040B"/>
    <w:rsid w:val="005317A1"/>
    <w:rsid w:val="005318F3"/>
    <w:rsid w:val="005324C2"/>
    <w:rsid w:val="00534034"/>
    <w:rsid w:val="0053456B"/>
    <w:rsid w:val="0053490D"/>
    <w:rsid w:val="0053579C"/>
    <w:rsid w:val="00535910"/>
    <w:rsid w:val="00535D50"/>
    <w:rsid w:val="0053640B"/>
    <w:rsid w:val="00541479"/>
    <w:rsid w:val="00543BFF"/>
    <w:rsid w:val="00543DB1"/>
    <w:rsid w:val="00543F18"/>
    <w:rsid w:val="0054493E"/>
    <w:rsid w:val="00544A6F"/>
    <w:rsid w:val="00545638"/>
    <w:rsid w:val="0054575B"/>
    <w:rsid w:val="00545D9A"/>
    <w:rsid w:val="0054657B"/>
    <w:rsid w:val="005500CB"/>
    <w:rsid w:val="00551539"/>
    <w:rsid w:val="0055347F"/>
    <w:rsid w:val="00553FF2"/>
    <w:rsid w:val="00554D54"/>
    <w:rsid w:val="0056058F"/>
    <w:rsid w:val="00560A31"/>
    <w:rsid w:val="00560CC1"/>
    <w:rsid w:val="005616B4"/>
    <w:rsid w:val="00561886"/>
    <w:rsid w:val="00561AF3"/>
    <w:rsid w:val="00561EA0"/>
    <w:rsid w:val="005628CE"/>
    <w:rsid w:val="00562B25"/>
    <w:rsid w:val="005635C2"/>
    <w:rsid w:val="00563B7A"/>
    <w:rsid w:val="00564521"/>
    <w:rsid w:val="00564FCC"/>
    <w:rsid w:val="00566B28"/>
    <w:rsid w:val="00566C35"/>
    <w:rsid w:val="00570D24"/>
    <w:rsid w:val="0057168F"/>
    <w:rsid w:val="005718E2"/>
    <w:rsid w:val="0057193D"/>
    <w:rsid w:val="00571CFE"/>
    <w:rsid w:val="00572741"/>
    <w:rsid w:val="00572A89"/>
    <w:rsid w:val="00573D74"/>
    <w:rsid w:val="00573DBE"/>
    <w:rsid w:val="00574540"/>
    <w:rsid w:val="00574E30"/>
    <w:rsid w:val="00576011"/>
    <w:rsid w:val="00576439"/>
    <w:rsid w:val="005766D2"/>
    <w:rsid w:val="00576ECD"/>
    <w:rsid w:val="005775B4"/>
    <w:rsid w:val="00577BAD"/>
    <w:rsid w:val="00577ECB"/>
    <w:rsid w:val="005810B3"/>
    <w:rsid w:val="00581F1E"/>
    <w:rsid w:val="005827B0"/>
    <w:rsid w:val="00582E48"/>
    <w:rsid w:val="005839BF"/>
    <w:rsid w:val="00584F23"/>
    <w:rsid w:val="00585554"/>
    <w:rsid w:val="00587334"/>
    <w:rsid w:val="0058734D"/>
    <w:rsid w:val="00590EDE"/>
    <w:rsid w:val="00591CBD"/>
    <w:rsid w:val="005922FA"/>
    <w:rsid w:val="00596574"/>
    <w:rsid w:val="00596A72"/>
    <w:rsid w:val="00596D2C"/>
    <w:rsid w:val="00597D59"/>
    <w:rsid w:val="005A01C9"/>
    <w:rsid w:val="005A07F2"/>
    <w:rsid w:val="005A0FB7"/>
    <w:rsid w:val="005A10FA"/>
    <w:rsid w:val="005A13DB"/>
    <w:rsid w:val="005A1654"/>
    <w:rsid w:val="005A17B9"/>
    <w:rsid w:val="005A1EA7"/>
    <w:rsid w:val="005A49AD"/>
    <w:rsid w:val="005A5552"/>
    <w:rsid w:val="005A5909"/>
    <w:rsid w:val="005A5A4B"/>
    <w:rsid w:val="005A5D2C"/>
    <w:rsid w:val="005A6BD0"/>
    <w:rsid w:val="005A745D"/>
    <w:rsid w:val="005A74AF"/>
    <w:rsid w:val="005B2812"/>
    <w:rsid w:val="005B2D9B"/>
    <w:rsid w:val="005B30E7"/>
    <w:rsid w:val="005B576A"/>
    <w:rsid w:val="005B5A6B"/>
    <w:rsid w:val="005B6E7E"/>
    <w:rsid w:val="005C0621"/>
    <w:rsid w:val="005C2D30"/>
    <w:rsid w:val="005C2ECF"/>
    <w:rsid w:val="005C2FAC"/>
    <w:rsid w:val="005C31C9"/>
    <w:rsid w:val="005C3A38"/>
    <w:rsid w:val="005C3FD4"/>
    <w:rsid w:val="005C4BA8"/>
    <w:rsid w:val="005C4F68"/>
    <w:rsid w:val="005C6198"/>
    <w:rsid w:val="005C6831"/>
    <w:rsid w:val="005C6C23"/>
    <w:rsid w:val="005D0211"/>
    <w:rsid w:val="005D0664"/>
    <w:rsid w:val="005D1ACB"/>
    <w:rsid w:val="005D1B97"/>
    <w:rsid w:val="005D2422"/>
    <w:rsid w:val="005D28E8"/>
    <w:rsid w:val="005D2A31"/>
    <w:rsid w:val="005D31AD"/>
    <w:rsid w:val="005D36DD"/>
    <w:rsid w:val="005D3CE9"/>
    <w:rsid w:val="005D4237"/>
    <w:rsid w:val="005D4B69"/>
    <w:rsid w:val="005D5859"/>
    <w:rsid w:val="005D698E"/>
    <w:rsid w:val="005D6AF9"/>
    <w:rsid w:val="005D7093"/>
    <w:rsid w:val="005D72B2"/>
    <w:rsid w:val="005D7B8B"/>
    <w:rsid w:val="005E0C9E"/>
    <w:rsid w:val="005E0CC5"/>
    <w:rsid w:val="005E3525"/>
    <w:rsid w:val="005E4774"/>
    <w:rsid w:val="005E509B"/>
    <w:rsid w:val="005E5639"/>
    <w:rsid w:val="005E617E"/>
    <w:rsid w:val="005E797E"/>
    <w:rsid w:val="005E7B9E"/>
    <w:rsid w:val="005E7E6A"/>
    <w:rsid w:val="005F074E"/>
    <w:rsid w:val="005F0C44"/>
    <w:rsid w:val="005F110A"/>
    <w:rsid w:val="005F3178"/>
    <w:rsid w:val="005F4A32"/>
    <w:rsid w:val="005F69A1"/>
    <w:rsid w:val="00600FF4"/>
    <w:rsid w:val="006019C1"/>
    <w:rsid w:val="00601EDA"/>
    <w:rsid w:val="00602B45"/>
    <w:rsid w:val="00602BA5"/>
    <w:rsid w:val="00603AC5"/>
    <w:rsid w:val="00603C17"/>
    <w:rsid w:val="00604319"/>
    <w:rsid w:val="00604389"/>
    <w:rsid w:val="00605382"/>
    <w:rsid w:val="0060542A"/>
    <w:rsid w:val="0060542D"/>
    <w:rsid w:val="00605D63"/>
    <w:rsid w:val="00606C26"/>
    <w:rsid w:val="0060763C"/>
    <w:rsid w:val="00607EC4"/>
    <w:rsid w:val="006103D7"/>
    <w:rsid w:val="00611A37"/>
    <w:rsid w:val="00611ABB"/>
    <w:rsid w:val="00613000"/>
    <w:rsid w:val="006148F0"/>
    <w:rsid w:val="006159C7"/>
    <w:rsid w:val="006159F5"/>
    <w:rsid w:val="00615E42"/>
    <w:rsid w:val="00615E62"/>
    <w:rsid w:val="0061736A"/>
    <w:rsid w:val="00617C32"/>
    <w:rsid w:val="00617E3D"/>
    <w:rsid w:val="00617F87"/>
    <w:rsid w:val="006203EA"/>
    <w:rsid w:val="00621BB2"/>
    <w:rsid w:val="0062267A"/>
    <w:rsid w:val="00622C09"/>
    <w:rsid w:val="00622CF2"/>
    <w:rsid w:val="0062375A"/>
    <w:rsid w:val="00623A4E"/>
    <w:rsid w:val="00627275"/>
    <w:rsid w:val="00627A07"/>
    <w:rsid w:val="006303D8"/>
    <w:rsid w:val="006307FC"/>
    <w:rsid w:val="00630CE1"/>
    <w:rsid w:val="0063106C"/>
    <w:rsid w:val="00631432"/>
    <w:rsid w:val="0063219A"/>
    <w:rsid w:val="00632977"/>
    <w:rsid w:val="00633331"/>
    <w:rsid w:val="00633DFE"/>
    <w:rsid w:val="00634B26"/>
    <w:rsid w:val="00635552"/>
    <w:rsid w:val="00640C91"/>
    <w:rsid w:val="00641109"/>
    <w:rsid w:val="00641859"/>
    <w:rsid w:val="00642840"/>
    <w:rsid w:val="00643296"/>
    <w:rsid w:val="00643D76"/>
    <w:rsid w:val="00644EF7"/>
    <w:rsid w:val="006450F4"/>
    <w:rsid w:val="0064551A"/>
    <w:rsid w:val="006461BA"/>
    <w:rsid w:val="00646259"/>
    <w:rsid w:val="006462A0"/>
    <w:rsid w:val="006464CE"/>
    <w:rsid w:val="00647F98"/>
    <w:rsid w:val="00650302"/>
    <w:rsid w:val="00650DED"/>
    <w:rsid w:val="006512C5"/>
    <w:rsid w:val="00651436"/>
    <w:rsid w:val="00652635"/>
    <w:rsid w:val="0065308D"/>
    <w:rsid w:val="006539C2"/>
    <w:rsid w:val="00653FF4"/>
    <w:rsid w:val="00654D6A"/>
    <w:rsid w:val="00655058"/>
    <w:rsid w:val="0065628E"/>
    <w:rsid w:val="00656306"/>
    <w:rsid w:val="006575A2"/>
    <w:rsid w:val="00657BE2"/>
    <w:rsid w:val="00660618"/>
    <w:rsid w:val="00660928"/>
    <w:rsid w:val="00662D12"/>
    <w:rsid w:val="00662FD4"/>
    <w:rsid w:val="0066329D"/>
    <w:rsid w:val="006645DB"/>
    <w:rsid w:val="00664FA0"/>
    <w:rsid w:val="00667B4D"/>
    <w:rsid w:val="00670100"/>
    <w:rsid w:val="006709BE"/>
    <w:rsid w:val="006709FA"/>
    <w:rsid w:val="0067152D"/>
    <w:rsid w:val="006722E6"/>
    <w:rsid w:val="00672854"/>
    <w:rsid w:val="00673A4B"/>
    <w:rsid w:val="00673AE4"/>
    <w:rsid w:val="00674A86"/>
    <w:rsid w:val="00674D58"/>
    <w:rsid w:val="006751FD"/>
    <w:rsid w:val="006763F3"/>
    <w:rsid w:val="006771EA"/>
    <w:rsid w:val="006773A0"/>
    <w:rsid w:val="006779B2"/>
    <w:rsid w:val="00677EDC"/>
    <w:rsid w:val="00680DE8"/>
    <w:rsid w:val="00681173"/>
    <w:rsid w:val="00681BE8"/>
    <w:rsid w:val="00682DDF"/>
    <w:rsid w:val="00684864"/>
    <w:rsid w:val="006850E2"/>
    <w:rsid w:val="006857F5"/>
    <w:rsid w:val="00685D76"/>
    <w:rsid w:val="00686320"/>
    <w:rsid w:val="006876A5"/>
    <w:rsid w:val="00687FF9"/>
    <w:rsid w:val="00690B7D"/>
    <w:rsid w:val="00690E65"/>
    <w:rsid w:val="00690FF4"/>
    <w:rsid w:val="0069101B"/>
    <w:rsid w:val="00692BFB"/>
    <w:rsid w:val="00692F45"/>
    <w:rsid w:val="00693132"/>
    <w:rsid w:val="00695480"/>
    <w:rsid w:val="006959A2"/>
    <w:rsid w:val="006963B1"/>
    <w:rsid w:val="00696877"/>
    <w:rsid w:val="006979AC"/>
    <w:rsid w:val="00697D3A"/>
    <w:rsid w:val="006A06AC"/>
    <w:rsid w:val="006A09C6"/>
    <w:rsid w:val="006A1AAF"/>
    <w:rsid w:val="006A1EE4"/>
    <w:rsid w:val="006A220A"/>
    <w:rsid w:val="006A328D"/>
    <w:rsid w:val="006A3968"/>
    <w:rsid w:val="006A4C41"/>
    <w:rsid w:val="006A4F6D"/>
    <w:rsid w:val="006A599B"/>
    <w:rsid w:val="006A64C8"/>
    <w:rsid w:val="006A68B9"/>
    <w:rsid w:val="006B005C"/>
    <w:rsid w:val="006B0E03"/>
    <w:rsid w:val="006B10A4"/>
    <w:rsid w:val="006B1A3F"/>
    <w:rsid w:val="006B3830"/>
    <w:rsid w:val="006B42A1"/>
    <w:rsid w:val="006B438B"/>
    <w:rsid w:val="006B5546"/>
    <w:rsid w:val="006B5B18"/>
    <w:rsid w:val="006B635F"/>
    <w:rsid w:val="006B6641"/>
    <w:rsid w:val="006B6B7E"/>
    <w:rsid w:val="006B708B"/>
    <w:rsid w:val="006B77A7"/>
    <w:rsid w:val="006C07FA"/>
    <w:rsid w:val="006C365C"/>
    <w:rsid w:val="006C3A19"/>
    <w:rsid w:val="006C4615"/>
    <w:rsid w:val="006C50C0"/>
    <w:rsid w:val="006C50C8"/>
    <w:rsid w:val="006C658E"/>
    <w:rsid w:val="006D1114"/>
    <w:rsid w:val="006D239A"/>
    <w:rsid w:val="006D3016"/>
    <w:rsid w:val="006D3C88"/>
    <w:rsid w:val="006D40DB"/>
    <w:rsid w:val="006D4FD1"/>
    <w:rsid w:val="006D615B"/>
    <w:rsid w:val="006D63B6"/>
    <w:rsid w:val="006D68BC"/>
    <w:rsid w:val="006D6F22"/>
    <w:rsid w:val="006D70AE"/>
    <w:rsid w:val="006E0128"/>
    <w:rsid w:val="006E0B33"/>
    <w:rsid w:val="006E0DD5"/>
    <w:rsid w:val="006E1F00"/>
    <w:rsid w:val="006E2150"/>
    <w:rsid w:val="006E2187"/>
    <w:rsid w:val="006E2B58"/>
    <w:rsid w:val="006E2B62"/>
    <w:rsid w:val="006E4CDB"/>
    <w:rsid w:val="006E5080"/>
    <w:rsid w:val="006E53C2"/>
    <w:rsid w:val="006E5655"/>
    <w:rsid w:val="006E67D0"/>
    <w:rsid w:val="006E6DE4"/>
    <w:rsid w:val="006E7987"/>
    <w:rsid w:val="006F01B8"/>
    <w:rsid w:val="006F0530"/>
    <w:rsid w:val="006F054F"/>
    <w:rsid w:val="006F06E5"/>
    <w:rsid w:val="006F090D"/>
    <w:rsid w:val="006F0F7A"/>
    <w:rsid w:val="006F107E"/>
    <w:rsid w:val="006F2010"/>
    <w:rsid w:val="006F25BA"/>
    <w:rsid w:val="006F3372"/>
    <w:rsid w:val="006F58A3"/>
    <w:rsid w:val="006F6F1A"/>
    <w:rsid w:val="006F752E"/>
    <w:rsid w:val="006F77A4"/>
    <w:rsid w:val="00700616"/>
    <w:rsid w:val="007020F8"/>
    <w:rsid w:val="007026D1"/>
    <w:rsid w:val="007026E1"/>
    <w:rsid w:val="00702DE1"/>
    <w:rsid w:val="007038EE"/>
    <w:rsid w:val="0070685C"/>
    <w:rsid w:val="007068B4"/>
    <w:rsid w:val="00707611"/>
    <w:rsid w:val="00710245"/>
    <w:rsid w:val="00710C30"/>
    <w:rsid w:val="00711021"/>
    <w:rsid w:val="007117EF"/>
    <w:rsid w:val="00711CE7"/>
    <w:rsid w:val="00712C41"/>
    <w:rsid w:val="007131E4"/>
    <w:rsid w:val="00713243"/>
    <w:rsid w:val="007132EE"/>
    <w:rsid w:val="00713BB4"/>
    <w:rsid w:val="00715189"/>
    <w:rsid w:val="00715E34"/>
    <w:rsid w:val="00716633"/>
    <w:rsid w:val="0072026B"/>
    <w:rsid w:val="00721D90"/>
    <w:rsid w:val="00722A14"/>
    <w:rsid w:val="007251E0"/>
    <w:rsid w:val="00726603"/>
    <w:rsid w:val="00730B0F"/>
    <w:rsid w:val="00731E8E"/>
    <w:rsid w:val="00732EF0"/>
    <w:rsid w:val="00733627"/>
    <w:rsid w:val="007336A5"/>
    <w:rsid w:val="007341B1"/>
    <w:rsid w:val="00734E92"/>
    <w:rsid w:val="0073582A"/>
    <w:rsid w:val="00740092"/>
    <w:rsid w:val="007427ED"/>
    <w:rsid w:val="00743366"/>
    <w:rsid w:val="007433E8"/>
    <w:rsid w:val="00745B0F"/>
    <w:rsid w:val="00746BB9"/>
    <w:rsid w:val="00747112"/>
    <w:rsid w:val="0075018E"/>
    <w:rsid w:val="0075269C"/>
    <w:rsid w:val="00752833"/>
    <w:rsid w:val="00755373"/>
    <w:rsid w:val="00755BAD"/>
    <w:rsid w:val="007563DE"/>
    <w:rsid w:val="007567EA"/>
    <w:rsid w:val="00757CF3"/>
    <w:rsid w:val="00761129"/>
    <w:rsid w:val="00761175"/>
    <w:rsid w:val="00761C3F"/>
    <w:rsid w:val="007623E0"/>
    <w:rsid w:val="00762A6C"/>
    <w:rsid w:val="007633FC"/>
    <w:rsid w:val="00764BA2"/>
    <w:rsid w:val="00765255"/>
    <w:rsid w:val="0076609E"/>
    <w:rsid w:val="00766747"/>
    <w:rsid w:val="00773531"/>
    <w:rsid w:val="007741B5"/>
    <w:rsid w:val="0077574E"/>
    <w:rsid w:val="0077600F"/>
    <w:rsid w:val="0077714C"/>
    <w:rsid w:val="007772D6"/>
    <w:rsid w:val="007774CA"/>
    <w:rsid w:val="00777E06"/>
    <w:rsid w:val="00777F63"/>
    <w:rsid w:val="007828F1"/>
    <w:rsid w:val="00783C9A"/>
    <w:rsid w:val="007848F0"/>
    <w:rsid w:val="00785496"/>
    <w:rsid w:val="00785E5A"/>
    <w:rsid w:val="00787584"/>
    <w:rsid w:val="00790288"/>
    <w:rsid w:val="00790B42"/>
    <w:rsid w:val="00790B4D"/>
    <w:rsid w:val="00791E4F"/>
    <w:rsid w:val="0079239B"/>
    <w:rsid w:val="00792ED9"/>
    <w:rsid w:val="00797077"/>
    <w:rsid w:val="007A01E8"/>
    <w:rsid w:val="007A0954"/>
    <w:rsid w:val="007A0FC8"/>
    <w:rsid w:val="007A3560"/>
    <w:rsid w:val="007A3617"/>
    <w:rsid w:val="007A3B30"/>
    <w:rsid w:val="007A5359"/>
    <w:rsid w:val="007A69E4"/>
    <w:rsid w:val="007A76BC"/>
    <w:rsid w:val="007B1C00"/>
    <w:rsid w:val="007B226C"/>
    <w:rsid w:val="007B3349"/>
    <w:rsid w:val="007B5E20"/>
    <w:rsid w:val="007B75B4"/>
    <w:rsid w:val="007B7B7C"/>
    <w:rsid w:val="007C022E"/>
    <w:rsid w:val="007C1B65"/>
    <w:rsid w:val="007C2007"/>
    <w:rsid w:val="007C23CD"/>
    <w:rsid w:val="007C3440"/>
    <w:rsid w:val="007C3BA5"/>
    <w:rsid w:val="007C48A2"/>
    <w:rsid w:val="007C5E83"/>
    <w:rsid w:val="007C60C0"/>
    <w:rsid w:val="007C667D"/>
    <w:rsid w:val="007C6F5B"/>
    <w:rsid w:val="007D0699"/>
    <w:rsid w:val="007D0B66"/>
    <w:rsid w:val="007D0BC0"/>
    <w:rsid w:val="007D1704"/>
    <w:rsid w:val="007D23AB"/>
    <w:rsid w:val="007D2451"/>
    <w:rsid w:val="007D2739"/>
    <w:rsid w:val="007D29FE"/>
    <w:rsid w:val="007D356D"/>
    <w:rsid w:val="007D40EE"/>
    <w:rsid w:val="007D49A2"/>
    <w:rsid w:val="007D4F28"/>
    <w:rsid w:val="007D58B0"/>
    <w:rsid w:val="007D5991"/>
    <w:rsid w:val="007D71F7"/>
    <w:rsid w:val="007E26CF"/>
    <w:rsid w:val="007E2998"/>
    <w:rsid w:val="007E41F0"/>
    <w:rsid w:val="007E45DF"/>
    <w:rsid w:val="007E4E8A"/>
    <w:rsid w:val="007E50B9"/>
    <w:rsid w:val="007E57ED"/>
    <w:rsid w:val="007E589C"/>
    <w:rsid w:val="007E6539"/>
    <w:rsid w:val="007E6928"/>
    <w:rsid w:val="007E6C65"/>
    <w:rsid w:val="007E72D2"/>
    <w:rsid w:val="007E799E"/>
    <w:rsid w:val="007F1E04"/>
    <w:rsid w:val="007F1E3B"/>
    <w:rsid w:val="007F2CF7"/>
    <w:rsid w:val="007F39F7"/>
    <w:rsid w:val="007F3E8C"/>
    <w:rsid w:val="007F4820"/>
    <w:rsid w:val="007F4DD3"/>
    <w:rsid w:val="007F5FBC"/>
    <w:rsid w:val="007F6478"/>
    <w:rsid w:val="007F703E"/>
    <w:rsid w:val="00800910"/>
    <w:rsid w:val="00800F98"/>
    <w:rsid w:val="008018EB"/>
    <w:rsid w:val="0080208A"/>
    <w:rsid w:val="008028E6"/>
    <w:rsid w:val="00802D04"/>
    <w:rsid w:val="00803AA9"/>
    <w:rsid w:val="00803C2A"/>
    <w:rsid w:val="0080412A"/>
    <w:rsid w:val="00805008"/>
    <w:rsid w:val="008054DD"/>
    <w:rsid w:val="008066F5"/>
    <w:rsid w:val="00807173"/>
    <w:rsid w:val="00807473"/>
    <w:rsid w:val="00807ADF"/>
    <w:rsid w:val="00807C2C"/>
    <w:rsid w:val="00810167"/>
    <w:rsid w:val="00810946"/>
    <w:rsid w:val="0081363E"/>
    <w:rsid w:val="00813707"/>
    <w:rsid w:val="00813B5E"/>
    <w:rsid w:val="008141F2"/>
    <w:rsid w:val="00814F06"/>
    <w:rsid w:val="00815B85"/>
    <w:rsid w:val="0081649B"/>
    <w:rsid w:val="008165C5"/>
    <w:rsid w:val="008175F0"/>
    <w:rsid w:val="00821808"/>
    <w:rsid w:val="0082432F"/>
    <w:rsid w:val="008247EA"/>
    <w:rsid w:val="00825F66"/>
    <w:rsid w:val="0083152B"/>
    <w:rsid w:val="0083152C"/>
    <w:rsid w:val="00832074"/>
    <w:rsid w:val="008320C3"/>
    <w:rsid w:val="00832CAF"/>
    <w:rsid w:val="00833C7C"/>
    <w:rsid w:val="00835B53"/>
    <w:rsid w:val="00835BC1"/>
    <w:rsid w:val="00835DCE"/>
    <w:rsid w:val="00835EFD"/>
    <w:rsid w:val="00836FAE"/>
    <w:rsid w:val="00837212"/>
    <w:rsid w:val="0083763C"/>
    <w:rsid w:val="008376ED"/>
    <w:rsid w:val="00842E0A"/>
    <w:rsid w:val="00843E72"/>
    <w:rsid w:val="0084403F"/>
    <w:rsid w:val="00844223"/>
    <w:rsid w:val="00845192"/>
    <w:rsid w:val="00845237"/>
    <w:rsid w:val="00846329"/>
    <w:rsid w:val="00846443"/>
    <w:rsid w:val="00846805"/>
    <w:rsid w:val="008477FB"/>
    <w:rsid w:val="008478D6"/>
    <w:rsid w:val="008501DB"/>
    <w:rsid w:val="00850FEE"/>
    <w:rsid w:val="00851FA5"/>
    <w:rsid w:val="0085239A"/>
    <w:rsid w:val="00852706"/>
    <w:rsid w:val="00852F52"/>
    <w:rsid w:val="00853958"/>
    <w:rsid w:val="008551A2"/>
    <w:rsid w:val="008552FB"/>
    <w:rsid w:val="00855462"/>
    <w:rsid w:val="00855905"/>
    <w:rsid w:val="00855C2D"/>
    <w:rsid w:val="0086262A"/>
    <w:rsid w:val="00862C85"/>
    <w:rsid w:val="00863714"/>
    <w:rsid w:val="00864A0E"/>
    <w:rsid w:val="00865629"/>
    <w:rsid w:val="00865730"/>
    <w:rsid w:val="00865A6D"/>
    <w:rsid w:val="008661B4"/>
    <w:rsid w:val="00866534"/>
    <w:rsid w:val="0086692B"/>
    <w:rsid w:val="00866BA2"/>
    <w:rsid w:val="008672A5"/>
    <w:rsid w:val="00872AFC"/>
    <w:rsid w:val="0087329A"/>
    <w:rsid w:val="00873D03"/>
    <w:rsid w:val="00874369"/>
    <w:rsid w:val="008750BE"/>
    <w:rsid w:val="0087578E"/>
    <w:rsid w:val="00876503"/>
    <w:rsid w:val="008773CD"/>
    <w:rsid w:val="00877B79"/>
    <w:rsid w:val="00881C81"/>
    <w:rsid w:val="00882280"/>
    <w:rsid w:val="00882512"/>
    <w:rsid w:val="0088418C"/>
    <w:rsid w:val="00884607"/>
    <w:rsid w:val="008868A4"/>
    <w:rsid w:val="00891401"/>
    <w:rsid w:val="00891B18"/>
    <w:rsid w:val="00893A1B"/>
    <w:rsid w:val="00893AF1"/>
    <w:rsid w:val="00893BE3"/>
    <w:rsid w:val="00894E94"/>
    <w:rsid w:val="00896807"/>
    <w:rsid w:val="00896EA0"/>
    <w:rsid w:val="008975D1"/>
    <w:rsid w:val="00897FFB"/>
    <w:rsid w:val="008A001F"/>
    <w:rsid w:val="008A0BFE"/>
    <w:rsid w:val="008A113D"/>
    <w:rsid w:val="008A11AB"/>
    <w:rsid w:val="008A1221"/>
    <w:rsid w:val="008A27BC"/>
    <w:rsid w:val="008A4404"/>
    <w:rsid w:val="008A593D"/>
    <w:rsid w:val="008A5B3D"/>
    <w:rsid w:val="008A5C52"/>
    <w:rsid w:val="008B25C7"/>
    <w:rsid w:val="008B32EE"/>
    <w:rsid w:val="008B34FD"/>
    <w:rsid w:val="008B3963"/>
    <w:rsid w:val="008B4D0D"/>
    <w:rsid w:val="008B55CB"/>
    <w:rsid w:val="008B588C"/>
    <w:rsid w:val="008B7CE0"/>
    <w:rsid w:val="008C147D"/>
    <w:rsid w:val="008C16ED"/>
    <w:rsid w:val="008C2CA0"/>
    <w:rsid w:val="008C3C62"/>
    <w:rsid w:val="008C4188"/>
    <w:rsid w:val="008C4D20"/>
    <w:rsid w:val="008C5493"/>
    <w:rsid w:val="008C59C6"/>
    <w:rsid w:val="008C5B2B"/>
    <w:rsid w:val="008C6C87"/>
    <w:rsid w:val="008C7774"/>
    <w:rsid w:val="008D2205"/>
    <w:rsid w:val="008D3AAC"/>
    <w:rsid w:val="008D3B7C"/>
    <w:rsid w:val="008D3BB1"/>
    <w:rsid w:val="008D66FB"/>
    <w:rsid w:val="008D71BA"/>
    <w:rsid w:val="008D7331"/>
    <w:rsid w:val="008D7340"/>
    <w:rsid w:val="008E0834"/>
    <w:rsid w:val="008E0D8C"/>
    <w:rsid w:val="008E1C03"/>
    <w:rsid w:val="008E3795"/>
    <w:rsid w:val="008E3DF9"/>
    <w:rsid w:val="008E5B8C"/>
    <w:rsid w:val="008E6288"/>
    <w:rsid w:val="008E6E60"/>
    <w:rsid w:val="008E7DD0"/>
    <w:rsid w:val="008F068F"/>
    <w:rsid w:val="008F0A8B"/>
    <w:rsid w:val="008F17A4"/>
    <w:rsid w:val="008F1D54"/>
    <w:rsid w:val="008F3227"/>
    <w:rsid w:val="008F3CE7"/>
    <w:rsid w:val="008F5B54"/>
    <w:rsid w:val="008F6135"/>
    <w:rsid w:val="008F6168"/>
    <w:rsid w:val="008F6220"/>
    <w:rsid w:val="008F7169"/>
    <w:rsid w:val="009001D0"/>
    <w:rsid w:val="00902814"/>
    <w:rsid w:val="009031A2"/>
    <w:rsid w:val="009033B0"/>
    <w:rsid w:val="009038BF"/>
    <w:rsid w:val="0090447B"/>
    <w:rsid w:val="00904BCB"/>
    <w:rsid w:val="009057C8"/>
    <w:rsid w:val="009059BB"/>
    <w:rsid w:val="00905C1B"/>
    <w:rsid w:val="00907076"/>
    <w:rsid w:val="00907CCA"/>
    <w:rsid w:val="009100C2"/>
    <w:rsid w:val="0091020F"/>
    <w:rsid w:val="009119ED"/>
    <w:rsid w:val="00911EE4"/>
    <w:rsid w:val="009123F1"/>
    <w:rsid w:val="009137B6"/>
    <w:rsid w:val="00914DAB"/>
    <w:rsid w:val="00916EB8"/>
    <w:rsid w:val="0091700D"/>
    <w:rsid w:val="00924023"/>
    <w:rsid w:val="00924084"/>
    <w:rsid w:val="00924D0C"/>
    <w:rsid w:val="00924E60"/>
    <w:rsid w:val="00925BBB"/>
    <w:rsid w:val="00925C35"/>
    <w:rsid w:val="009264C2"/>
    <w:rsid w:val="00926B9B"/>
    <w:rsid w:val="00930C02"/>
    <w:rsid w:val="00931838"/>
    <w:rsid w:val="00931C2D"/>
    <w:rsid w:val="00932205"/>
    <w:rsid w:val="00932840"/>
    <w:rsid w:val="00932988"/>
    <w:rsid w:val="009332A3"/>
    <w:rsid w:val="0093430A"/>
    <w:rsid w:val="00934522"/>
    <w:rsid w:val="00936C37"/>
    <w:rsid w:val="00936CB3"/>
    <w:rsid w:val="009409D3"/>
    <w:rsid w:val="00941314"/>
    <w:rsid w:val="00942C39"/>
    <w:rsid w:val="00942D9D"/>
    <w:rsid w:val="00944D69"/>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6"/>
    <w:rsid w:val="0095765D"/>
    <w:rsid w:val="00961677"/>
    <w:rsid w:val="009623EA"/>
    <w:rsid w:val="00962A17"/>
    <w:rsid w:val="009645FD"/>
    <w:rsid w:val="0096604E"/>
    <w:rsid w:val="00966319"/>
    <w:rsid w:val="00967065"/>
    <w:rsid w:val="00970054"/>
    <w:rsid w:val="00970724"/>
    <w:rsid w:val="0097087D"/>
    <w:rsid w:val="00970E16"/>
    <w:rsid w:val="009713F0"/>
    <w:rsid w:val="00971F6E"/>
    <w:rsid w:val="00972AB1"/>
    <w:rsid w:val="00973A29"/>
    <w:rsid w:val="00973C7C"/>
    <w:rsid w:val="00975DEC"/>
    <w:rsid w:val="0097617D"/>
    <w:rsid w:val="0097673F"/>
    <w:rsid w:val="00976BFC"/>
    <w:rsid w:val="00976C7D"/>
    <w:rsid w:val="009776F0"/>
    <w:rsid w:val="00980756"/>
    <w:rsid w:val="00982CC0"/>
    <w:rsid w:val="009835AE"/>
    <w:rsid w:val="009839DA"/>
    <w:rsid w:val="00984495"/>
    <w:rsid w:val="00985656"/>
    <w:rsid w:val="00985D99"/>
    <w:rsid w:val="00986CF5"/>
    <w:rsid w:val="009901E6"/>
    <w:rsid w:val="009908EC"/>
    <w:rsid w:val="0099153B"/>
    <w:rsid w:val="00991A66"/>
    <w:rsid w:val="00991E3D"/>
    <w:rsid w:val="0099262D"/>
    <w:rsid w:val="00992BCE"/>
    <w:rsid w:val="00993145"/>
    <w:rsid w:val="009947B7"/>
    <w:rsid w:val="00994825"/>
    <w:rsid w:val="00994D15"/>
    <w:rsid w:val="00995254"/>
    <w:rsid w:val="009960F8"/>
    <w:rsid w:val="00996A61"/>
    <w:rsid w:val="00996E79"/>
    <w:rsid w:val="009976E5"/>
    <w:rsid w:val="009A0DA2"/>
    <w:rsid w:val="009A0E7A"/>
    <w:rsid w:val="009A2782"/>
    <w:rsid w:val="009A2BD8"/>
    <w:rsid w:val="009A3026"/>
    <w:rsid w:val="009A341A"/>
    <w:rsid w:val="009A3A36"/>
    <w:rsid w:val="009A6465"/>
    <w:rsid w:val="009A657C"/>
    <w:rsid w:val="009A78A4"/>
    <w:rsid w:val="009B27E4"/>
    <w:rsid w:val="009B361B"/>
    <w:rsid w:val="009B36D4"/>
    <w:rsid w:val="009B3FFD"/>
    <w:rsid w:val="009B6517"/>
    <w:rsid w:val="009B6589"/>
    <w:rsid w:val="009B6CBB"/>
    <w:rsid w:val="009B77D7"/>
    <w:rsid w:val="009C0967"/>
    <w:rsid w:val="009C12ED"/>
    <w:rsid w:val="009C27C9"/>
    <w:rsid w:val="009C4079"/>
    <w:rsid w:val="009C4156"/>
    <w:rsid w:val="009C5566"/>
    <w:rsid w:val="009C6C0C"/>
    <w:rsid w:val="009C776B"/>
    <w:rsid w:val="009C7C56"/>
    <w:rsid w:val="009D1183"/>
    <w:rsid w:val="009D19C4"/>
    <w:rsid w:val="009D1FE6"/>
    <w:rsid w:val="009D2E5C"/>
    <w:rsid w:val="009D32C3"/>
    <w:rsid w:val="009D3BE7"/>
    <w:rsid w:val="009D3D4F"/>
    <w:rsid w:val="009D4738"/>
    <w:rsid w:val="009D4F58"/>
    <w:rsid w:val="009D5750"/>
    <w:rsid w:val="009D61F5"/>
    <w:rsid w:val="009D6838"/>
    <w:rsid w:val="009D6AAF"/>
    <w:rsid w:val="009D70CC"/>
    <w:rsid w:val="009D76A4"/>
    <w:rsid w:val="009E0031"/>
    <w:rsid w:val="009E29EC"/>
    <w:rsid w:val="009E2B50"/>
    <w:rsid w:val="009E2CE6"/>
    <w:rsid w:val="009E3351"/>
    <w:rsid w:val="009E3607"/>
    <w:rsid w:val="009E4FD4"/>
    <w:rsid w:val="009E55E6"/>
    <w:rsid w:val="009E584A"/>
    <w:rsid w:val="009E598D"/>
    <w:rsid w:val="009E65D1"/>
    <w:rsid w:val="009E667A"/>
    <w:rsid w:val="009E6CBF"/>
    <w:rsid w:val="009E76A0"/>
    <w:rsid w:val="009E78F2"/>
    <w:rsid w:val="009E7B7E"/>
    <w:rsid w:val="009F14B3"/>
    <w:rsid w:val="009F1AB3"/>
    <w:rsid w:val="009F3B12"/>
    <w:rsid w:val="009F3B95"/>
    <w:rsid w:val="009F452F"/>
    <w:rsid w:val="009F5AED"/>
    <w:rsid w:val="009F696C"/>
    <w:rsid w:val="009F6D45"/>
    <w:rsid w:val="00A00A2A"/>
    <w:rsid w:val="00A00EAE"/>
    <w:rsid w:val="00A013F7"/>
    <w:rsid w:val="00A02C93"/>
    <w:rsid w:val="00A0319E"/>
    <w:rsid w:val="00A03C4D"/>
    <w:rsid w:val="00A050D7"/>
    <w:rsid w:val="00A05501"/>
    <w:rsid w:val="00A058A9"/>
    <w:rsid w:val="00A07662"/>
    <w:rsid w:val="00A100B0"/>
    <w:rsid w:val="00A1097E"/>
    <w:rsid w:val="00A10ADE"/>
    <w:rsid w:val="00A10B85"/>
    <w:rsid w:val="00A111CF"/>
    <w:rsid w:val="00A1262D"/>
    <w:rsid w:val="00A1410A"/>
    <w:rsid w:val="00A15B6A"/>
    <w:rsid w:val="00A16ADF"/>
    <w:rsid w:val="00A16BA7"/>
    <w:rsid w:val="00A21C63"/>
    <w:rsid w:val="00A220BC"/>
    <w:rsid w:val="00A22652"/>
    <w:rsid w:val="00A23C09"/>
    <w:rsid w:val="00A24150"/>
    <w:rsid w:val="00A2415A"/>
    <w:rsid w:val="00A25DD2"/>
    <w:rsid w:val="00A26613"/>
    <w:rsid w:val="00A27228"/>
    <w:rsid w:val="00A3007F"/>
    <w:rsid w:val="00A30C4B"/>
    <w:rsid w:val="00A327D7"/>
    <w:rsid w:val="00A34493"/>
    <w:rsid w:val="00A34735"/>
    <w:rsid w:val="00A35282"/>
    <w:rsid w:val="00A3663B"/>
    <w:rsid w:val="00A374AE"/>
    <w:rsid w:val="00A37A50"/>
    <w:rsid w:val="00A400FB"/>
    <w:rsid w:val="00A41455"/>
    <w:rsid w:val="00A42A11"/>
    <w:rsid w:val="00A42CA7"/>
    <w:rsid w:val="00A43DE5"/>
    <w:rsid w:val="00A44797"/>
    <w:rsid w:val="00A466D9"/>
    <w:rsid w:val="00A46878"/>
    <w:rsid w:val="00A4757A"/>
    <w:rsid w:val="00A4773A"/>
    <w:rsid w:val="00A47F1D"/>
    <w:rsid w:val="00A50C5F"/>
    <w:rsid w:val="00A522F3"/>
    <w:rsid w:val="00A53974"/>
    <w:rsid w:val="00A544FD"/>
    <w:rsid w:val="00A54F1F"/>
    <w:rsid w:val="00A551FA"/>
    <w:rsid w:val="00A555CB"/>
    <w:rsid w:val="00A57DD8"/>
    <w:rsid w:val="00A601B0"/>
    <w:rsid w:val="00A61C33"/>
    <w:rsid w:val="00A6236A"/>
    <w:rsid w:val="00A626B7"/>
    <w:rsid w:val="00A62906"/>
    <w:rsid w:val="00A62CCB"/>
    <w:rsid w:val="00A63F6E"/>
    <w:rsid w:val="00A65F29"/>
    <w:rsid w:val="00A67263"/>
    <w:rsid w:val="00A67DCA"/>
    <w:rsid w:val="00A701CA"/>
    <w:rsid w:val="00A7124A"/>
    <w:rsid w:val="00A73A73"/>
    <w:rsid w:val="00A74811"/>
    <w:rsid w:val="00A75A23"/>
    <w:rsid w:val="00A7603A"/>
    <w:rsid w:val="00A77504"/>
    <w:rsid w:val="00A77A6A"/>
    <w:rsid w:val="00A77DCB"/>
    <w:rsid w:val="00A803A2"/>
    <w:rsid w:val="00A8055D"/>
    <w:rsid w:val="00A807CD"/>
    <w:rsid w:val="00A815DF"/>
    <w:rsid w:val="00A8266F"/>
    <w:rsid w:val="00A82813"/>
    <w:rsid w:val="00A839A4"/>
    <w:rsid w:val="00A83FC8"/>
    <w:rsid w:val="00A85F3F"/>
    <w:rsid w:val="00A863C7"/>
    <w:rsid w:val="00A90E61"/>
    <w:rsid w:val="00A91E54"/>
    <w:rsid w:val="00A922BB"/>
    <w:rsid w:val="00A92F85"/>
    <w:rsid w:val="00A931E2"/>
    <w:rsid w:val="00A93C34"/>
    <w:rsid w:val="00A94E82"/>
    <w:rsid w:val="00A95373"/>
    <w:rsid w:val="00A95C5B"/>
    <w:rsid w:val="00A96785"/>
    <w:rsid w:val="00A96872"/>
    <w:rsid w:val="00A96A77"/>
    <w:rsid w:val="00A96BDB"/>
    <w:rsid w:val="00A973FA"/>
    <w:rsid w:val="00A976B7"/>
    <w:rsid w:val="00A9777C"/>
    <w:rsid w:val="00AA1894"/>
    <w:rsid w:val="00AA1D9E"/>
    <w:rsid w:val="00AA206B"/>
    <w:rsid w:val="00AA2348"/>
    <w:rsid w:val="00AA28DC"/>
    <w:rsid w:val="00AA3246"/>
    <w:rsid w:val="00AA38AC"/>
    <w:rsid w:val="00AA4579"/>
    <w:rsid w:val="00AA465A"/>
    <w:rsid w:val="00AA4A2C"/>
    <w:rsid w:val="00AA4BE7"/>
    <w:rsid w:val="00AA61A5"/>
    <w:rsid w:val="00AA6B4E"/>
    <w:rsid w:val="00AA7010"/>
    <w:rsid w:val="00AA7B55"/>
    <w:rsid w:val="00AA7DD9"/>
    <w:rsid w:val="00AA7FDF"/>
    <w:rsid w:val="00AB062A"/>
    <w:rsid w:val="00AB0F87"/>
    <w:rsid w:val="00AB18ED"/>
    <w:rsid w:val="00AB22D4"/>
    <w:rsid w:val="00AB34E8"/>
    <w:rsid w:val="00AB362F"/>
    <w:rsid w:val="00AB4A6C"/>
    <w:rsid w:val="00AB58F1"/>
    <w:rsid w:val="00AB6957"/>
    <w:rsid w:val="00AC2190"/>
    <w:rsid w:val="00AC2433"/>
    <w:rsid w:val="00AC25CF"/>
    <w:rsid w:val="00AC27ED"/>
    <w:rsid w:val="00AC35D0"/>
    <w:rsid w:val="00AC4751"/>
    <w:rsid w:val="00AC51AE"/>
    <w:rsid w:val="00AC53AE"/>
    <w:rsid w:val="00AC561E"/>
    <w:rsid w:val="00AC5AA7"/>
    <w:rsid w:val="00AC6202"/>
    <w:rsid w:val="00AC6898"/>
    <w:rsid w:val="00AC6B71"/>
    <w:rsid w:val="00AC6DF8"/>
    <w:rsid w:val="00AD2E0E"/>
    <w:rsid w:val="00AD35F6"/>
    <w:rsid w:val="00AD4DA9"/>
    <w:rsid w:val="00AD5E63"/>
    <w:rsid w:val="00AD6F48"/>
    <w:rsid w:val="00AD7535"/>
    <w:rsid w:val="00AD776C"/>
    <w:rsid w:val="00AE060A"/>
    <w:rsid w:val="00AE0A86"/>
    <w:rsid w:val="00AE1745"/>
    <w:rsid w:val="00AE1A51"/>
    <w:rsid w:val="00AE274A"/>
    <w:rsid w:val="00AE3CBB"/>
    <w:rsid w:val="00AE3E14"/>
    <w:rsid w:val="00AE67FB"/>
    <w:rsid w:val="00AF0822"/>
    <w:rsid w:val="00AF115C"/>
    <w:rsid w:val="00AF1A64"/>
    <w:rsid w:val="00AF2D19"/>
    <w:rsid w:val="00AF627C"/>
    <w:rsid w:val="00AF6632"/>
    <w:rsid w:val="00AF7939"/>
    <w:rsid w:val="00B00168"/>
    <w:rsid w:val="00B023D3"/>
    <w:rsid w:val="00B02945"/>
    <w:rsid w:val="00B0586B"/>
    <w:rsid w:val="00B05907"/>
    <w:rsid w:val="00B05EDB"/>
    <w:rsid w:val="00B12A8C"/>
    <w:rsid w:val="00B13A6C"/>
    <w:rsid w:val="00B1544C"/>
    <w:rsid w:val="00B160EA"/>
    <w:rsid w:val="00B16414"/>
    <w:rsid w:val="00B166A8"/>
    <w:rsid w:val="00B16F8A"/>
    <w:rsid w:val="00B172A3"/>
    <w:rsid w:val="00B207D8"/>
    <w:rsid w:val="00B20C7E"/>
    <w:rsid w:val="00B218DC"/>
    <w:rsid w:val="00B235C7"/>
    <w:rsid w:val="00B23846"/>
    <w:rsid w:val="00B245BF"/>
    <w:rsid w:val="00B25BC2"/>
    <w:rsid w:val="00B2634C"/>
    <w:rsid w:val="00B301D9"/>
    <w:rsid w:val="00B31151"/>
    <w:rsid w:val="00B349BD"/>
    <w:rsid w:val="00B34B0B"/>
    <w:rsid w:val="00B34EB8"/>
    <w:rsid w:val="00B35CB5"/>
    <w:rsid w:val="00B368B6"/>
    <w:rsid w:val="00B37EA8"/>
    <w:rsid w:val="00B4182A"/>
    <w:rsid w:val="00B41DA9"/>
    <w:rsid w:val="00B41E8A"/>
    <w:rsid w:val="00B4587A"/>
    <w:rsid w:val="00B45E68"/>
    <w:rsid w:val="00B4610F"/>
    <w:rsid w:val="00B46413"/>
    <w:rsid w:val="00B50D49"/>
    <w:rsid w:val="00B5136F"/>
    <w:rsid w:val="00B51632"/>
    <w:rsid w:val="00B52252"/>
    <w:rsid w:val="00B52860"/>
    <w:rsid w:val="00B52DA3"/>
    <w:rsid w:val="00B55108"/>
    <w:rsid w:val="00B55836"/>
    <w:rsid w:val="00B55EAB"/>
    <w:rsid w:val="00B57C0D"/>
    <w:rsid w:val="00B6071E"/>
    <w:rsid w:val="00B607D7"/>
    <w:rsid w:val="00B60A29"/>
    <w:rsid w:val="00B61BA3"/>
    <w:rsid w:val="00B623D4"/>
    <w:rsid w:val="00B62DA7"/>
    <w:rsid w:val="00B62E3E"/>
    <w:rsid w:val="00B6323E"/>
    <w:rsid w:val="00B63B76"/>
    <w:rsid w:val="00B6426D"/>
    <w:rsid w:val="00B6493A"/>
    <w:rsid w:val="00B65A02"/>
    <w:rsid w:val="00B65F7A"/>
    <w:rsid w:val="00B66383"/>
    <w:rsid w:val="00B6667F"/>
    <w:rsid w:val="00B66A22"/>
    <w:rsid w:val="00B6726A"/>
    <w:rsid w:val="00B678BB"/>
    <w:rsid w:val="00B71249"/>
    <w:rsid w:val="00B7172C"/>
    <w:rsid w:val="00B719B8"/>
    <w:rsid w:val="00B71C84"/>
    <w:rsid w:val="00B731EB"/>
    <w:rsid w:val="00B737D9"/>
    <w:rsid w:val="00B73CC1"/>
    <w:rsid w:val="00B7488F"/>
    <w:rsid w:val="00B74994"/>
    <w:rsid w:val="00B75155"/>
    <w:rsid w:val="00B75DE1"/>
    <w:rsid w:val="00B76CC6"/>
    <w:rsid w:val="00B76F31"/>
    <w:rsid w:val="00B77ADD"/>
    <w:rsid w:val="00B80032"/>
    <w:rsid w:val="00B80CBD"/>
    <w:rsid w:val="00B81CAB"/>
    <w:rsid w:val="00B81CFD"/>
    <w:rsid w:val="00B81EE6"/>
    <w:rsid w:val="00B82A40"/>
    <w:rsid w:val="00B84934"/>
    <w:rsid w:val="00B850E9"/>
    <w:rsid w:val="00B85FCC"/>
    <w:rsid w:val="00B9032E"/>
    <w:rsid w:val="00B908E2"/>
    <w:rsid w:val="00B91043"/>
    <w:rsid w:val="00B91971"/>
    <w:rsid w:val="00B9199E"/>
    <w:rsid w:val="00B92827"/>
    <w:rsid w:val="00B93C25"/>
    <w:rsid w:val="00B94176"/>
    <w:rsid w:val="00B94860"/>
    <w:rsid w:val="00B9495F"/>
    <w:rsid w:val="00B94BDB"/>
    <w:rsid w:val="00B95512"/>
    <w:rsid w:val="00B95A32"/>
    <w:rsid w:val="00B96216"/>
    <w:rsid w:val="00B969CA"/>
    <w:rsid w:val="00BA01CF"/>
    <w:rsid w:val="00BA056E"/>
    <w:rsid w:val="00BA0651"/>
    <w:rsid w:val="00BA11DA"/>
    <w:rsid w:val="00BA1702"/>
    <w:rsid w:val="00BA185A"/>
    <w:rsid w:val="00BA19C4"/>
    <w:rsid w:val="00BA1D83"/>
    <w:rsid w:val="00BA1F17"/>
    <w:rsid w:val="00BA2A8D"/>
    <w:rsid w:val="00BA2AC9"/>
    <w:rsid w:val="00BA2B85"/>
    <w:rsid w:val="00BA310B"/>
    <w:rsid w:val="00BA397D"/>
    <w:rsid w:val="00BA47C6"/>
    <w:rsid w:val="00BA5167"/>
    <w:rsid w:val="00BA5358"/>
    <w:rsid w:val="00BA539D"/>
    <w:rsid w:val="00BA631F"/>
    <w:rsid w:val="00BA6CA2"/>
    <w:rsid w:val="00BA781F"/>
    <w:rsid w:val="00BA7D3F"/>
    <w:rsid w:val="00BB136D"/>
    <w:rsid w:val="00BB158F"/>
    <w:rsid w:val="00BB187C"/>
    <w:rsid w:val="00BB1D38"/>
    <w:rsid w:val="00BB25A7"/>
    <w:rsid w:val="00BB3503"/>
    <w:rsid w:val="00BB3926"/>
    <w:rsid w:val="00BB5192"/>
    <w:rsid w:val="00BB6E20"/>
    <w:rsid w:val="00BB724A"/>
    <w:rsid w:val="00BB75D3"/>
    <w:rsid w:val="00BB7D6A"/>
    <w:rsid w:val="00BC042F"/>
    <w:rsid w:val="00BC08DD"/>
    <w:rsid w:val="00BC0ADF"/>
    <w:rsid w:val="00BC117F"/>
    <w:rsid w:val="00BC1A94"/>
    <w:rsid w:val="00BC26DF"/>
    <w:rsid w:val="00BC2778"/>
    <w:rsid w:val="00BC30DD"/>
    <w:rsid w:val="00BC3FC2"/>
    <w:rsid w:val="00BC41BD"/>
    <w:rsid w:val="00BC4892"/>
    <w:rsid w:val="00BC590B"/>
    <w:rsid w:val="00BC608B"/>
    <w:rsid w:val="00BC6E1E"/>
    <w:rsid w:val="00BD07D5"/>
    <w:rsid w:val="00BD2E0B"/>
    <w:rsid w:val="00BD3139"/>
    <w:rsid w:val="00BD40B1"/>
    <w:rsid w:val="00BD43AE"/>
    <w:rsid w:val="00BD48F4"/>
    <w:rsid w:val="00BD50B2"/>
    <w:rsid w:val="00BD5476"/>
    <w:rsid w:val="00BD5D41"/>
    <w:rsid w:val="00BD6214"/>
    <w:rsid w:val="00BD6386"/>
    <w:rsid w:val="00BD6B15"/>
    <w:rsid w:val="00BD76B1"/>
    <w:rsid w:val="00BD774B"/>
    <w:rsid w:val="00BE095E"/>
    <w:rsid w:val="00BE11B9"/>
    <w:rsid w:val="00BE2236"/>
    <w:rsid w:val="00BE2ADA"/>
    <w:rsid w:val="00BE32FB"/>
    <w:rsid w:val="00BE5367"/>
    <w:rsid w:val="00BE7682"/>
    <w:rsid w:val="00BE7CF1"/>
    <w:rsid w:val="00BE7DC6"/>
    <w:rsid w:val="00BF1031"/>
    <w:rsid w:val="00BF3244"/>
    <w:rsid w:val="00BF3796"/>
    <w:rsid w:val="00BF428F"/>
    <w:rsid w:val="00BF4674"/>
    <w:rsid w:val="00BF5E4A"/>
    <w:rsid w:val="00BF618F"/>
    <w:rsid w:val="00BF6217"/>
    <w:rsid w:val="00BF78A3"/>
    <w:rsid w:val="00C004CF"/>
    <w:rsid w:val="00C00B2D"/>
    <w:rsid w:val="00C00D1E"/>
    <w:rsid w:val="00C0113B"/>
    <w:rsid w:val="00C0262F"/>
    <w:rsid w:val="00C028B3"/>
    <w:rsid w:val="00C02EE3"/>
    <w:rsid w:val="00C03BC2"/>
    <w:rsid w:val="00C04100"/>
    <w:rsid w:val="00C04272"/>
    <w:rsid w:val="00C07B25"/>
    <w:rsid w:val="00C07F4D"/>
    <w:rsid w:val="00C1052E"/>
    <w:rsid w:val="00C10641"/>
    <w:rsid w:val="00C10E87"/>
    <w:rsid w:val="00C1156C"/>
    <w:rsid w:val="00C125FE"/>
    <w:rsid w:val="00C128C3"/>
    <w:rsid w:val="00C129E3"/>
    <w:rsid w:val="00C12BDD"/>
    <w:rsid w:val="00C130ED"/>
    <w:rsid w:val="00C16487"/>
    <w:rsid w:val="00C165FC"/>
    <w:rsid w:val="00C1684C"/>
    <w:rsid w:val="00C20C06"/>
    <w:rsid w:val="00C21602"/>
    <w:rsid w:val="00C21D39"/>
    <w:rsid w:val="00C22B09"/>
    <w:rsid w:val="00C247A9"/>
    <w:rsid w:val="00C247B4"/>
    <w:rsid w:val="00C25898"/>
    <w:rsid w:val="00C259F2"/>
    <w:rsid w:val="00C261E1"/>
    <w:rsid w:val="00C2730D"/>
    <w:rsid w:val="00C27D6C"/>
    <w:rsid w:val="00C30633"/>
    <w:rsid w:val="00C3196A"/>
    <w:rsid w:val="00C3207C"/>
    <w:rsid w:val="00C32BBA"/>
    <w:rsid w:val="00C330A0"/>
    <w:rsid w:val="00C33511"/>
    <w:rsid w:val="00C33FE4"/>
    <w:rsid w:val="00C34D88"/>
    <w:rsid w:val="00C35423"/>
    <w:rsid w:val="00C35DF2"/>
    <w:rsid w:val="00C36691"/>
    <w:rsid w:val="00C37553"/>
    <w:rsid w:val="00C410CD"/>
    <w:rsid w:val="00C41335"/>
    <w:rsid w:val="00C41B47"/>
    <w:rsid w:val="00C41B8D"/>
    <w:rsid w:val="00C43C77"/>
    <w:rsid w:val="00C445A1"/>
    <w:rsid w:val="00C465EE"/>
    <w:rsid w:val="00C46FF1"/>
    <w:rsid w:val="00C470E0"/>
    <w:rsid w:val="00C47529"/>
    <w:rsid w:val="00C47581"/>
    <w:rsid w:val="00C4792B"/>
    <w:rsid w:val="00C47CB0"/>
    <w:rsid w:val="00C50796"/>
    <w:rsid w:val="00C519E7"/>
    <w:rsid w:val="00C51D40"/>
    <w:rsid w:val="00C52D21"/>
    <w:rsid w:val="00C52D50"/>
    <w:rsid w:val="00C52F48"/>
    <w:rsid w:val="00C530DF"/>
    <w:rsid w:val="00C538A0"/>
    <w:rsid w:val="00C55AFC"/>
    <w:rsid w:val="00C55BB5"/>
    <w:rsid w:val="00C56E07"/>
    <w:rsid w:val="00C56ED4"/>
    <w:rsid w:val="00C57189"/>
    <w:rsid w:val="00C575B1"/>
    <w:rsid w:val="00C610E6"/>
    <w:rsid w:val="00C62CE6"/>
    <w:rsid w:val="00C6310E"/>
    <w:rsid w:val="00C633FA"/>
    <w:rsid w:val="00C63772"/>
    <w:rsid w:val="00C642AC"/>
    <w:rsid w:val="00C65DC4"/>
    <w:rsid w:val="00C667F4"/>
    <w:rsid w:val="00C67C55"/>
    <w:rsid w:val="00C67D8F"/>
    <w:rsid w:val="00C70367"/>
    <w:rsid w:val="00C708BF"/>
    <w:rsid w:val="00C718BA"/>
    <w:rsid w:val="00C75112"/>
    <w:rsid w:val="00C7549E"/>
    <w:rsid w:val="00C76CF3"/>
    <w:rsid w:val="00C77D52"/>
    <w:rsid w:val="00C81388"/>
    <w:rsid w:val="00C8264A"/>
    <w:rsid w:val="00C82BB3"/>
    <w:rsid w:val="00C83BEA"/>
    <w:rsid w:val="00C84BBF"/>
    <w:rsid w:val="00C85214"/>
    <w:rsid w:val="00C852A9"/>
    <w:rsid w:val="00C852F7"/>
    <w:rsid w:val="00C861D2"/>
    <w:rsid w:val="00C86985"/>
    <w:rsid w:val="00C870D1"/>
    <w:rsid w:val="00C8776C"/>
    <w:rsid w:val="00C90EE0"/>
    <w:rsid w:val="00C92A21"/>
    <w:rsid w:val="00C92F6C"/>
    <w:rsid w:val="00C9334E"/>
    <w:rsid w:val="00C935BF"/>
    <w:rsid w:val="00C940B0"/>
    <w:rsid w:val="00C944F5"/>
    <w:rsid w:val="00C948DA"/>
    <w:rsid w:val="00C951C5"/>
    <w:rsid w:val="00C956EA"/>
    <w:rsid w:val="00C959BD"/>
    <w:rsid w:val="00C95AD2"/>
    <w:rsid w:val="00C95B6E"/>
    <w:rsid w:val="00C9607A"/>
    <w:rsid w:val="00C97544"/>
    <w:rsid w:val="00C97560"/>
    <w:rsid w:val="00C9799D"/>
    <w:rsid w:val="00CA0398"/>
    <w:rsid w:val="00CA06BB"/>
    <w:rsid w:val="00CA0FB0"/>
    <w:rsid w:val="00CA1ECD"/>
    <w:rsid w:val="00CA1EEE"/>
    <w:rsid w:val="00CA2301"/>
    <w:rsid w:val="00CA2530"/>
    <w:rsid w:val="00CA2813"/>
    <w:rsid w:val="00CA2E69"/>
    <w:rsid w:val="00CA4AB8"/>
    <w:rsid w:val="00CA4AF5"/>
    <w:rsid w:val="00CA4D0D"/>
    <w:rsid w:val="00CA50EA"/>
    <w:rsid w:val="00CA59CF"/>
    <w:rsid w:val="00CA5A65"/>
    <w:rsid w:val="00CA64B8"/>
    <w:rsid w:val="00CA6503"/>
    <w:rsid w:val="00CA67BC"/>
    <w:rsid w:val="00CB1C46"/>
    <w:rsid w:val="00CB228A"/>
    <w:rsid w:val="00CB32A4"/>
    <w:rsid w:val="00CB495C"/>
    <w:rsid w:val="00CB63EC"/>
    <w:rsid w:val="00CB6586"/>
    <w:rsid w:val="00CB659D"/>
    <w:rsid w:val="00CB7540"/>
    <w:rsid w:val="00CB7DF3"/>
    <w:rsid w:val="00CC09DF"/>
    <w:rsid w:val="00CC23E5"/>
    <w:rsid w:val="00CC2684"/>
    <w:rsid w:val="00CC3344"/>
    <w:rsid w:val="00CC36E1"/>
    <w:rsid w:val="00CC3AE2"/>
    <w:rsid w:val="00CC3EDB"/>
    <w:rsid w:val="00CC4A16"/>
    <w:rsid w:val="00CC5E95"/>
    <w:rsid w:val="00CC6035"/>
    <w:rsid w:val="00CC6F34"/>
    <w:rsid w:val="00CC7273"/>
    <w:rsid w:val="00CD11F2"/>
    <w:rsid w:val="00CD178B"/>
    <w:rsid w:val="00CD1FF7"/>
    <w:rsid w:val="00CD31E7"/>
    <w:rsid w:val="00CD3CD8"/>
    <w:rsid w:val="00CD44D3"/>
    <w:rsid w:val="00CD48DD"/>
    <w:rsid w:val="00CD523B"/>
    <w:rsid w:val="00CD55AB"/>
    <w:rsid w:val="00CD6866"/>
    <w:rsid w:val="00CD6B19"/>
    <w:rsid w:val="00CD76CE"/>
    <w:rsid w:val="00CE0444"/>
    <w:rsid w:val="00CE0607"/>
    <w:rsid w:val="00CE0966"/>
    <w:rsid w:val="00CE12B8"/>
    <w:rsid w:val="00CE1B29"/>
    <w:rsid w:val="00CE1E76"/>
    <w:rsid w:val="00CE3603"/>
    <w:rsid w:val="00CE36D1"/>
    <w:rsid w:val="00CE388D"/>
    <w:rsid w:val="00CE3D40"/>
    <w:rsid w:val="00CE4C12"/>
    <w:rsid w:val="00CE5FAB"/>
    <w:rsid w:val="00CE61A3"/>
    <w:rsid w:val="00CE709E"/>
    <w:rsid w:val="00CE7948"/>
    <w:rsid w:val="00CE7F9C"/>
    <w:rsid w:val="00CF023B"/>
    <w:rsid w:val="00CF0CA1"/>
    <w:rsid w:val="00CF103F"/>
    <w:rsid w:val="00CF35E0"/>
    <w:rsid w:val="00CF501A"/>
    <w:rsid w:val="00CF62AF"/>
    <w:rsid w:val="00CF62DC"/>
    <w:rsid w:val="00CF776F"/>
    <w:rsid w:val="00CF78BE"/>
    <w:rsid w:val="00CF7B47"/>
    <w:rsid w:val="00D000D5"/>
    <w:rsid w:val="00D00BD3"/>
    <w:rsid w:val="00D01BFE"/>
    <w:rsid w:val="00D027A5"/>
    <w:rsid w:val="00D030EA"/>
    <w:rsid w:val="00D0322A"/>
    <w:rsid w:val="00D05DE4"/>
    <w:rsid w:val="00D06294"/>
    <w:rsid w:val="00D069EA"/>
    <w:rsid w:val="00D07C77"/>
    <w:rsid w:val="00D1119F"/>
    <w:rsid w:val="00D1240B"/>
    <w:rsid w:val="00D139D7"/>
    <w:rsid w:val="00D14453"/>
    <w:rsid w:val="00D15E9F"/>
    <w:rsid w:val="00D16205"/>
    <w:rsid w:val="00D1728C"/>
    <w:rsid w:val="00D17540"/>
    <w:rsid w:val="00D176D1"/>
    <w:rsid w:val="00D217A1"/>
    <w:rsid w:val="00D222A0"/>
    <w:rsid w:val="00D2396B"/>
    <w:rsid w:val="00D246C2"/>
    <w:rsid w:val="00D254A6"/>
    <w:rsid w:val="00D25B56"/>
    <w:rsid w:val="00D26555"/>
    <w:rsid w:val="00D26649"/>
    <w:rsid w:val="00D267C3"/>
    <w:rsid w:val="00D26B41"/>
    <w:rsid w:val="00D26D35"/>
    <w:rsid w:val="00D30368"/>
    <w:rsid w:val="00D30A32"/>
    <w:rsid w:val="00D31B16"/>
    <w:rsid w:val="00D31FA3"/>
    <w:rsid w:val="00D339DC"/>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63F7"/>
    <w:rsid w:val="00D571F5"/>
    <w:rsid w:val="00D5723D"/>
    <w:rsid w:val="00D57EFC"/>
    <w:rsid w:val="00D60261"/>
    <w:rsid w:val="00D62085"/>
    <w:rsid w:val="00D6422A"/>
    <w:rsid w:val="00D64C0A"/>
    <w:rsid w:val="00D662B5"/>
    <w:rsid w:val="00D664B0"/>
    <w:rsid w:val="00D66538"/>
    <w:rsid w:val="00D67005"/>
    <w:rsid w:val="00D67B28"/>
    <w:rsid w:val="00D702EF"/>
    <w:rsid w:val="00D70353"/>
    <w:rsid w:val="00D70D49"/>
    <w:rsid w:val="00D70FC9"/>
    <w:rsid w:val="00D713D3"/>
    <w:rsid w:val="00D7305C"/>
    <w:rsid w:val="00D736BE"/>
    <w:rsid w:val="00D74268"/>
    <w:rsid w:val="00D74CBC"/>
    <w:rsid w:val="00D75AAF"/>
    <w:rsid w:val="00D75AE4"/>
    <w:rsid w:val="00D76F1D"/>
    <w:rsid w:val="00D770C6"/>
    <w:rsid w:val="00D77CC5"/>
    <w:rsid w:val="00D77E3F"/>
    <w:rsid w:val="00D805C3"/>
    <w:rsid w:val="00D80B10"/>
    <w:rsid w:val="00D80CC2"/>
    <w:rsid w:val="00D80FD0"/>
    <w:rsid w:val="00D814B7"/>
    <w:rsid w:val="00D81C92"/>
    <w:rsid w:val="00D82D7F"/>
    <w:rsid w:val="00D84C3E"/>
    <w:rsid w:val="00D8500E"/>
    <w:rsid w:val="00D871E0"/>
    <w:rsid w:val="00D8784B"/>
    <w:rsid w:val="00D87984"/>
    <w:rsid w:val="00D87C4F"/>
    <w:rsid w:val="00D92B91"/>
    <w:rsid w:val="00D93371"/>
    <w:rsid w:val="00D93D23"/>
    <w:rsid w:val="00D95353"/>
    <w:rsid w:val="00D9545E"/>
    <w:rsid w:val="00D95F26"/>
    <w:rsid w:val="00D96515"/>
    <w:rsid w:val="00D966CE"/>
    <w:rsid w:val="00D9720E"/>
    <w:rsid w:val="00D9731A"/>
    <w:rsid w:val="00D9753F"/>
    <w:rsid w:val="00D97DEB"/>
    <w:rsid w:val="00DA035E"/>
    <w:rsid w:val="00DA0889"/>
    <w:rsid w:val="00DA11CC"/>
    <w:rsid w:val="00DA20D4"/>
    <w:rsid w:val="00DA3438"/>
    <w:rsid w:val="00DA3AA9"/>
    <w:rsid w:val="00DA3F1F"/>
    <w:rsid w:val="00DA48D9"/>
    <w:rsid w:val="00DA4C61"/>
    <w:rsid w:val="00DA565C"/>
    <w:rsid w:val="00DA5888"/>
    <w:rsid w:val="00DA5C72"/>
    <w:rsid w:val="00DA61A6"/>
    <w:rsid w:val="00DA68F9"/>
    <w:rsid w:val="00DA7413"/>
    <w:rsid w:val="00DA777E"/>
    <w:rsid w:val="00DA7FC9"/>
    <w:rsid w:val="00DB0645"/>
    <w:rsid w:val="00DB37F0"/>
    <w:rsid w:val="00DB40D6"/>
    <w:rsid w:val="00DB410F"/>
    <w:rsid w:val="00DB4B48"/>
    <w:rsid w:val="00DB64AF"/>
    <w:rsid w:val="00DB64B1"/>
    <w:rsid w:val="00DB750E"/>
    <w:rsid w:val="00DC212C"/>
    <w:rsid w:val="00DC343F"/>
    <w:rsid w:val="00DC517F"/>
    <w:rsid w:val="00DC5FF7"/>
    <w:rsid w:val="00DC68F4"/>
    <w:rsid w:val="00DC7EA6"/>
    <w:rsid w:val="00DD05EF"/>
    <w:rsid w:val="00DD1431"/>
    <w:rsid w:val="00DD1688"/>
    <w:rsid w:val="00DD23AC"/>
    <w:rsid w:val="00DD25EA"/>
    <w:rsid w:val="00DD2A42"/>
    <w:rsid w:val="00DD4F99"/>
    <w:rsid w:val="00DD6349"/>
    <w:rsid w:val="00DD7F99"/>
    <w:rsid w:val="00DE0601"/>
    <w:rsid w:val="00DE1748"/>
    <w:rsid w:val="00DE22A8"/>
    <w:rsid w:val="00DE2450"/>
    <w:rsid w:val="00DE3DF3"/>
    <w:rsid w:val="00DE47DB"/>
    <w:rsid w:val="00DE51D7"/>
    <w:rsid w:val="00DE55A2"/>
    <w:rsid w:val="00DE597F"/>
    <w:rsid w:val="00DE5D1D"/>
    <w:rsid w:val="00DE64F7"/>
    <w:rsid w:val="00DE6E6D"/>
    <w:rsid w:val="00DE75DA"/>
    <w:rsid w:val="00DE7AAC"/>
    <w:rsid w:val="00DF04BE"/>
    <w:rsid w:val="00DF085C"/>
    <w:rsid w:val="00DF11B0"/>
    <w:rsid w:val="00DF1586"/>
    <w:rsid w:val="00DF2113"/>
    <w:rsid w:val="00DF27A8"/>
    <w:rsid w:val="00DF30FF"/>
    <w:rsid w:val="00DF36DC"/>
    <w:rsid w:val="00DF36F6"/>
    <w:rsid w:val="00DF397C"/>
    <w:rsid w:val="00DF448E"/>
    <w:rsid w:val="00DF4B75"/>
    <w:rsid w:val="00DF505F"/>
    <w:rsid w:val="00DF5BA3"/>
    <w:rsid w:val="00DF5DB2"/>
    <w:rsid w:val="00DF6285"/>
    <w:rsid w:val="00DF644D"/>
    <w:rsid w:val="00DF6722"/>
    <w:rsid w:val="00DF684E"/>
    <w:rsid w:val="00DF6C2E"/>
    <w:rsid w:val="00E00D8B"/>
    <w:rsid w:val="00E01011"/>
    <w:rsid w:val="00E01F89"/>
    <w:rsid w:val="00E025C2"/>
    <w:rsid w:val="00E02C69"/>
    <w:rsid w:val="00E032FC"/>
    <w:rsid w:val="00E036C0"/>
    <w:rsid w:val="00E037C3"/>
    <w:rsid w:val="00E03B8F"/>
    <w:rsid w:val="00E03D5F"/>
    <w:rsid w:val="00E041CA"/>
    <w:rsid w:val="00E0504A"/>
    <w:rsid w:val="00E052EA"/>
    <w:rsid w:val="00E054A6"/>
    <w:rsid w:val="00E06FE9"/>
    <w:rsid w:val="00E07FD1"/>
    <w:rsid w:val="00E10239"/>
    <w:rsid w:val="00E116C4"/>
    <w:rsid w:val="00E11715"/>
    <w:rsid w:val="00E11F84"/>
    <w:rsid w:val="00E13732"/>
    <w:rsid w:val="00E137FF"/>
    <w:rsid w:val="00E13A4A"/>
    <w:rsid w:val="00E14BDF"/>
    <w:rsid w:val="00E152BC"/>
    <w:rsid w:val="00E17D53"/>
    <w:rsid w:val="00E2016A"/>
    <w:rsid w:val="00E2055C"/>
    <w:rsid w:val="00E217B2"/>
    <w:rsid w:val="00E2276A"/>
    <w:rsid w:val="00E22FFE"/>
    <w:rsid w:val="00E2436D"/>
    <w:rsid w:val="00E246CA"/>
    <w:rsid w:val="00E2491D"/>
    <w:rsid w:val="00E2497C"/>
    <w:rsid w:val="00E24B63"/>
    <w:rsid w:val="00E27CB2"/>
    <w:rsid w:val="00E30B2C"/>
    <w:rsid w:val="00E315E4"/>
    <w:rsid w:val="00E324E6"/>
    <w:rsid w:val="00E34052"/>
    <w:rsid w:val="00E34954"/>
    <w:rsid w:val="00E34D2E"/>
    <w:rsid w:val="00E34E20"/>
    <w:rsid w:val="00E3701F"/>
    <w:rsid w:val="00E372FC"/>
    <w:rsid w:val="00E40045"/>
    <w:rsid w:val="00E417CC"/>
    <w:rsid w:val="00E41F88"/>
    <w:rsid w:val="00E44476"/>
    <w:rsid w:val="00E44F29"/>
    <w:rsid w:val="00E472E8"/>
    <w:rsid w:val="00E473BD"/>
    <w:rsid w:val="00E47B1C"/>
    <w:rsid w:val="00E503A2"/>
    <w:rsid w:val="00E509AF"/>
    <w:rsid w:val="00E517C5"/>
    <w:rsid w:val="00E539BD"/>
    <w:rsid w:val="00E5421B"/>
    <w:rsid w:val="00E54D37"/>
    <w:rsid w:val="00E5597A"/>
    <w:rsid w:val="00E55F0C"/>
    <w:rsid w:val="00E56F02"/>
    <w:rsid w:val="00E57655"/>
    <w:rsid w:val="00E57E48"/>
    <w:rsid w:val="00E60314"/>
    <w:rsid w:val="00E6074A"/>
    <w:rsid w:val="00E631FC"/>
    <w:rsid w:val="00E63418"/>
    <w:rsid w:val="00E6342C"/>
    <w:rsid w:val="00E637D1"/>
    <w:rsid w:val="00E63B74"/>
    <w:rsid w:val="00E640A7"/>
    <w:rsid w:val="00E64B47"/>
    <w:rsid w:val="00E650A7"/>
    <w:rsid w:val="00E66D09"/>
    <w:rsid w:val="00E6717A"/>
    <w:rsid w:val="00E674AA"/>
    <w:rsid w:val="00E67B09"/>
    <w:rsid w:val="00E70730"/>
    <w:rsid w:val="00E71CB1"/>
    <w:rsid w:val="00E72924"/>
    <w:rsid w:val="00E72DEA"/>
    <w:rsid w:val="00E743E4"/>
    <w:rsid w:val="00E75D7F"/>
    <w:rsid w:val="00E75F68"/>
    <w:rsid w:val="00E7602E"/>
    <w:rsid w:val="00E76429"/>
    <w:rsid w:val="00E76AB2"/>
    <w:rsid w:val="00E76E1C"/>
    <w:rsid w:val="00E8250E"/>
    <w:rsid w:val="00E8344B"/>
    <w:rsid w:val="00E85539"/>
    <w:rsid w:val="00E85B57"/>
    <w:rsid w:val="00E870DF"/>
    <w:rsid w:val="00E902A3"/>
    <w:rsid w:val="00E90709"/>
    <w:rsid w:val="00E91223"/>
    <w:rsid w:val="00E91F7F"/>
    <w:rsid w:val="00E92D5C"/>
    <w:rsid w:val="00E92FDF"/>
    <w:rsid w:val="00E93761"/>
    <w:rsid w:val="00E946B0"/>
    <w:rsid w:val="00E94857"/>
    <w:rsid w:val="00E971EE"/>
    <w:rsid w:val="00E97247"/>
    <w:rsid w:val="00EA314B"/>
    <w:rsid w:val="00EA385F"/>
    <w:rsid w:val="00EA445D"/>
    <w:rsid w:val="00EA52BD"/>
    <w:rsid w:val="00EA5930"/>
    <w:rsid w:val="00EA6980"/>
    <w:rsid w:val="00EB0179"/>
    <w:rsid w:val="00EB0D8E"/>
    <w:rsid w:val="00EB115E"/>
    <w:rsid w:val="00EB19DE"/>
    <w:rsid w:val="00EB29C7"/>
    <w:rsid w:val="00EB33FF"/>
    <w:rsid w:val="00EB5E1B"/>
    <w:rsid w:val="00EB5E76"/>
    <w:rsid w:val="00EC00DF"/>
    <w:rsid w:val="00EC06A5"/>
    <w:rsid w:val="00EC071F"/>
    <w:rsid w:val="00EC0A61"/>
    <w:rsid w:val="00EC0C29"/>
    <w:rsid w:val="00EC13FD"/>
    <w:rsid w:val="00EC1A37"/>
    <w:rsid w:val="00EC22A8"/>
    <w:rsid w:val="00EC2400"/>
    <w:rsid w:val="00EC24F2"/>
    <w:rsid w:val="00EC2564"/>
    <w:rsid w:val="00EC30FA"/>
    <w:rsid w:val="00EC3265"/>
    <w:rsid w:val="00EC3699"/>
    <w:rsid w:val="00EC3ED3"/>
    <w:rsid w:val="00EC4561"/>
    <w:rsid w:val="00EC4D71"/>
    <w:rsid w:val="00EC5462"/>
    <w:rsid w:val="00EC61A3"/>
    <w:rsid w:val="00EC63DC"/>
    <w:rsid w:val="00EC6A2E"/>
    <w:rsid w:val="00EC7201"/>
    <w:rsid w:val="00EC7B20"/>
    <w:rsid w:val="00ED08BF"/>
    <w:rsid w:val="00ED1161"/>
    <w:rsid w:val="00ED144B"/>
    <w:rsid w:val="00ED2947"/>
    <w:rsid w:val="00ED3AE4"/>
    <w:rsid w:val="00ED4488"/>
    <w:rsid w:val="00ED521D"/>
    <w:rsid w:val="00ED5553"/>
    <w:rsid w:val="00ED5E62"/>
    <w:rsid w:val="00ED61DD"/>
    <w:rsid w:val="00EE00CE"/>
    <w:rsid w:val="00EE0850"/>
    <w:rsid w:val="00EE31DA"/>
    <w:rsid w:val="00EE44CC"/>
    <w:rsid w:val="00EE523F"/>
    <w:rsid w:val="00EE5FFE"/>
    <w:rsid w:val="00EE65B7"/>
    <w:rsid w:val="00EE6B23"/>
    <w:rsid w:val="00EE7672"/>
    <w:rsid w:val="00EF0086"/>
    <w:rsid w:val="00EF166C"/>
    <w:rsid w:val="00EF3020"/>
    <w:rsid w:val="00EF35FC"/>
    <w:rsid w:val="00EF3600"/>
    <w:rsid w:val="00EF3A65"/>
    <w:rsid w:val="00EF4353"/>
    <w:rsid w:val="00EF53B5"/>
    <w:rsid w:val="00EF5A91"/>
    <w:rsid w:val="00EF5F09"/>
    <w:rsid w:val="00EF6F51"/>
    <w:rsid w:val="00EF7789"/>
    <w:rsid w:val="00EF7A14"/>
    <w:rsid w:val="00F006DC"/>
    <w:rsid w:val="00F0104D"/>
    <w:rsid w:val="00F016E8"/>
    <w:rsid w:val="00F02691"/>
    <w:rsid w:val="00F0339C"/>
    <w:rsid w:val="00F0452D"/>
    <w:rsid w:val="00F04E9E"/>
    <w:rsid w:val="00F05450"/>
    <w:rsid w:val="00F060FF"/>
    <w:rsid w:val="00F06254"/>
    <w:rsid w:val="00F06C81"/>
    <w:rsid w:val="00F10AF1"/>
    <w:rsid w:val="00F10D56"/>
    <w:rsid w:val="00F11C24"/>
    <w:rsid w:val="00F12221"/>
    <w:rsid w:val="00F12BF1"/>
    <w:rsid w:val="00F130A6"/>
    <w:rsid w:val="00F13820"/>
    <w:rsid w:val="00F13B30"/>
    <w:rsid w:val="00F13BB3"/>
    <w:rsid w:val="00F142A4"/>
    <w:rsid w:val="00F142D1"/>
    <w:rsid w:val="00F14367"/>
    <w:rsid w:val="00F154BB"/>
    <w:rsid w:val="00F201DE"/>
    <w:rsid w:val="00F2046D"/>
    <w:rsid w:val="00F2151B"/>
    <w:rsid w:val="00F21823"/>
    <w:rsid w:val="00F22538"/>
    <w:rsid w:val="00F22A64"/>
    <w:rsid w:val="00F25313"/>
    <w:rsid w:val="00F2643F"/>
    <w:rsid w:val="00F27562"/>
    <w:rsid w:val="00F27D00"/>
    <w:rsid w:val="00F304B0"/>
    <w:rsid w:val="00F30A1E"/>
    <w:rsid w:val="00F3187F"/>
    <w:rsid w:val="00F31ACE"/>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31BE"/>
    <w:rsid w:val="00F44902"/>
    <w:rsid w:val="00F44C85"/>
    <w:rsid w:val="00F4549B"/>
    <w:rsid w:val="00F46206"/>
    <w:rsid w:val="00F46821"/>
    <w:rsid w:val="00F50673"/>
    <w:rsid w:val="00F5101B"/>
    <w:rsid w:val="00F52E0B"/>
    <w:rsid w:val="00F53849"/>
    <w:rsid w:val="00F53C97"/>
    <w:rsid w:val="00F54CE9"/>
    <w:rsid w:val="00F550EA"/>
    <w:rsid w:val="00F55A73"/>
    <w:rsid w:val="00F56314"/>
    <w:rsid w:val="00F564BC"/>
    <w:rsid w:val="00F57D96"/>
    <w:rsid w:val="00F61369"/>
    <w:rsid w:val="00F62C9C"/>
    <w:rsid w:val="00F63306"/>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0D9F"/>
    <w:rsid w:val="00F80F9F"/>
    <w:rsid w:val="00F81694"/>
    <w:rsid w:val="00F81B21"/>
    <w:rsid w:val="00F81FFF"/>
    <w:rsid w:val="00F82567"/>
    <w:rsid w:val="00F836A6"/>
    <w:rsid w:val="00F83E2B"/>
    <w:rsid w:val="00F84FA3"/>
    <w:rsid w:val="00F850F9"/>
    <w:rsid w:val="00F85F35"/>
    <w:rsid w:val="00F863C1"/>
    <w:rsid w:val="00F86506"/>
    <w:rsid w:val="00F870E4"/>
    <w:rsid w:val="00F871C1"/>
    <w:rsid w:val="00F878C2"/>
    <w:rsid w:val="00F87E11"/>
    <w:rsid w:val="00F87FCC"/>
    <w:rsid w:val="00F90FE5"/>
    <w:rsid w:val="00F9107E"/>
    <w:rsid w:val="00F914A6"/>
    <w:rsid w:val="00F9160E"/>
    <w:rsid w:val="00F91A12"/>
    <w:rsid w:val="00F93998"/>
    <w:rsid w:val="00F93DB3"/>
    <w:rsid w:val="00F94584"/>
    <w:rsid w:val="00F947D5"/>
    <w:rsid w:val="00F956AD"/>
    <w:rsid w:val="00F95EA3"/>
    <w:rsid w:val="00F95F4C"/>
    <w:rsid w:val="00F9641E"/>
    <w:rsid w:val="00F96C0A"/>
    <w:rsid w:val="00F96FF3"/>
    <w:rsid w:val="00F9736B"/>
    <w:rsid w:val="00F9766A"/>
    <w:rsid w:val="00F97E33"/>
    <w:rsid w:val="00F97FB4"/>
    <w:rsid w:val="00FA200F"/>
    <w:rsid w:val="00FA3D6C"/>
    <w:rsid w:val="00FA420C"/>
    <w:rsid w:val="00FA42E7"/>
    <w:rsid w:val="00FA4380"/>
    <w:rsid w:val="00FA49E5"/>
    <w:rsid w:val="00FA63E7"/>
    <w:rsid w:val="00FA659D"/>
    <w:rsid w:val="00FA7311"/>
    <w:rsid w:val="00FB093C"/>
    <w:rsid w:val="00FB0D68"/>
    <w:rsid w:val="00FB2A1E"/>
    <w:rsid w:val="00FB3134"/>
    <w:rsid w:val="00FB574E"/>
    <w:rsid w:val="00FB5810"/>
    <w:rsid w:val="00FB6AF6"/>
    <w:rsid w:val="00FB7CB0"/>
    <w:rsid w:val="00FC0899"/>
    <w:rsid w:val="00FC2167"/>
    <w:rsid w:val="00FC327D"/>
    <w:rsid w:val="00FC34FF"/>
    <w:rsid w:val="00FC3602"/>
    <w:rsid w:val="00FC4086"/>
    <w:rsid w:val="00FC4CB3"/>
    <w:rsid w:val="00FC4E6F"/>
    <w:rsid w:val="00FC4FE5"/>
    <w:rsid w:val="00FC57DE"/>
    <w:rsid w:val="00FC60DA"/>
    <w:rsid w:val="00FC6E3D"/>
    <w:rsid w:val="00FD189C"/>
    <w:rsid w:val="00FD24A1"/>
    <w:rsid w:val="00FD2CB9"/>
    <w:rsid w:val="00FD2E59"/>
    <w:rsid w:val="00FD3679"/>
    <w:rsid w:val="00FD384B"/>
    <w:rsid w:val="00FD5767"/>
    <w:rsid w:val="00FD610B"/>
    <w:rsid w:val="00FD6925"/>
    <w:rsid w:val="00FD6E5A"/>
    <w:rsid w:val="00FE1FEA"/>
    <w:rsid w:val="00FE2206"/>
    <w:rsid w:val="00FE3CF5"/>
    <w:rsid w:val="00FE3D31"/>
    <w:rsid w:val="00FE77CB"/>
    <w:rsid w:val="00FF1C1A"/>
    <w:rsid w:val="00FF1F52"/>
    <w:rsid w:val="00FF354C"/>
    <w:rsid w:val="00FF5EF6"/>
    <w:rsid w:val="00FF6157"/>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2128">
      <w:bodyDiv w:val="1"/>
      <w:marLeft w:val="0"/>
      <w:marRight w:val="0"/>
      <w:marTop w:val="0"/>
      <w:marBottom w:val="0"/>
      <w:divBdr>
        <w:top w:val="none" w:sz="0" w:space="0" w:color="auto"/>
        <w:left w:val="none" w:sz="0" w:space="0" w:color="auto"/>
        <w:bottom w:val="none" w:sz="0" w:space="0" w:color="auto"/>
        <w:right w:val="none" w:sz="0" w:space="0" w:color="auto"/>
      </w:divBdr>
      <w:divsChild>
        <w:div w:id="1677884712">
          <w:marLeft w:val="0"/>
          <w:marRight w:val="0"/>
          <w:marTop w:val="0"/>
          <w:marBottom w:val="0"/>
          <w:divBdr>
            <w:top w:val="none" w:sz="0" w:space="0" w:color="auto"/>
            <w:left w:val="none" w:sz="0" w:space="0" w:color="auto"/>
            <w:bottom w:val="none" w:sz="0" w:space="0" w:color="auto"/>
            <w:right w:val="none" w:sz="0" w:space="0" w:color="auto"/>
          </w:divBdr>
        </w:div>
      </w:divsChild>
    </w:div>
    <w:div w:id="54281369">
      <w:bodyDiv w:val="1"/>
      <w:marLeft w:val="0"/>
      <w:marRight w:val="0"/>
      <w:marTop w:val="0"/>
      <w:marBottom w:val="0"/>
      <w:divBdr>
        <w:top w:val="none" w:sz="0" w:space="0" w:color="auto"/>
        <w:left w:val="none" w:sz="0" w:space="0" w:color="auto"/>
        <w:bottom w:val="none" w:sz="0" w:space="0" w:color="auto"/>
        <w:right w:val="none" w:sz="0" w:space="0" w:color="auto"/>
      </w:divBdr>
      <w:divsChild>
        <w:div w:id="317347456">
          <w:marLeft w:val="533"/>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572250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761920">
      <w:bodyDiv w:val="1"/>
      <w:marLeft w:val="0"/>
      <w:marRight w:val="0"/>
      <w:marTop w:val="0"/>
      <w:marBottom w:val="0"/>
      <w:divBdr>
        <w:top w:val="none" w:sz="0" w:space="0" w:color="auto"/>
        <w:left w:val="none" w:sz="0" w:space="0" w:color="auto"/>
        <w:bottom w:val="none" w:sz="0" w:space="0" w:color="auto"/>
        <w:right w:val="none" w:sz="0" w:space="0" w:color="auto"/>
      </w:divBdr>
      <w:divsChild>
        <w:div w:id="1718167158">
          <w:marLeft w:val="806"/>
          <w:marRight w:val="0"/>
          <w:marTop w:val="80"/>
          <w:marBottom w:val="0"/>
          <w:divBdr>
            <w:top w:val="none" w:sz="0" w:space="0" w:color="auto"/>
            <w:left w:val="none" w:sz="0" w:space="0" w:color="auto"/>
            <w:bottom w:val="none" w:sz="0" w:space="0" w:color="auto"/>
            <w:right w:val="none" w:sz="0" w:space="0" w:color="auto"/>
          </w:divBdr>
        </w:div>
      </w:divsChild>
    </w:div>
    <w:div w:id="499741219">
      <w:bodyDiv w:val="1"/>
      <w:marLeft w:val="0"/>
      <w:marRight w:val="0"/>
      <w:marTop w:val="0"/>
      <w:marBottom w:val="0"/>
      <w:divBdr>
        <w:top w:val="none" w:sz="0" w:space="0" w:color="auto"/>
        <w:left w:val="none" w:sz="0" w:space="0" w:color="auto"/>
        <w:bottom w:val="none" w:sz="0" w:space="0" w:color="auto"/>
        <w:right w:val="none" w:sz="0" w:space="0" w:color="auto"/>
      </w:divBdr>
      <w:divsChild>
        <w:div w:id="1662584116">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82587447">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6185289">
      <w:bodyDiv w:val="1"/>
      <w:marLeft w:val="0"/>
      <w:marRight w:val="0"/>
      <w:marTop w:val="0"/>
      <w:marBottom w:val="0"/>
      <w:divBdr>
        <w:top w:val="none" w:sz="0" w:space="0" w:color="auto"/>
        <w:left w:val="none" w:sz="0" w:space="0" w:color="auto"/>
        <w:bottom w:val="none" w:sz="0" w:space="0" w:color="auto"/>
        <w:right w:val="none" w:sz="0" w:space="0" w:color="auto"/>
      </w:divBdr>
      <w:divsChild>
        <w:div w:id="806973382">
          <w:marLeft w:val="533"/>
          <w:marRight w:val="0"/>
          <w:marTop w:val="0"/>
          <w:marBottom w:val="0"/>
          <w:divBdr>
            <w:top w:val="none" w:sz="0" w:space="0" w:color="auto"/>
            <w:left w:val="none" w:sz="0" w:space="0" w:color="auto"/>
            <w:bottom w:val="none" w:sz="0" w:space="0" w:color="auto"/>
            <w:right w:val="none" w:sz="0" w:space="0" w:color="auto"/>
          </w:divBdr>
        </w:div>
      </w:divsChild>
    </w:div>
    <w:div w:id="907110246">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3184352">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4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553878">
          <w:marLeft w:val="533"/>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684108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69752846">
      <w:bodyDiv w:val="1"/>
      <w:marLeft w:val="0"/>
      <w:marRight w:val="0"/>
      <w:marTop w:val="0"/>
      <w:marBottom w:val="0"/>
      <w:divBdr>
        <w:top w:val="none" w:sz="0" w:space="0" w:color="auto"/>
        <w:left w:val="none" w:sz="0" w:space="0" w:color="auto"/>
        <w:bottom w:val="none" w:sz="0" w:space="0" w:color="auto"/>
        <w:right w:val="none" w:sz="0" w:space="0" w:color="auto"/>
      </w:divBdr>
      <w:divsChild>
        <w:div w:id="552349132">
          <w:marLeft w:val="0"/>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C8A020-1F52-4BBE-8981-A912B7CEAC14}">
  <ds:schemaRefs>
    <ds:schemaRef ds:uri="http://schemas.microsoft.com/sharepoint/v3/contenttype/forms"/>
  </ds:schemaRefs>
</ds:datastoreItem>
</file>

<file path=customXml/itemProps2.xml><?xml version="1.0" encoding="utf-8"?>
<ds:datastoreItem xmlns:ds="http://schemas.openxmlformats.org/officeDocument/2006/customXml" ds:itemID="{6DEE283B-E1A9-40D2-A058-0EC79845F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987E1-39F4-4ED9-B37D-80E2D7D7085B}">
  <ds:schemaRefs>
    <ds:schemaRef ds:uri="http://schemas.openxmlformats.org/officeDocument/2006/bibliography"/>
  </ds:schemaRefs>
</ds:datastoreItem>
</file>

<file path=customXml/itemProps4.xml><?xml version="1.0" encoding="utf-8"?>
<ds:datastoreItem xmlns:ds="http://schemas.openxmlformats.org/officeDocument/2006/customXml" ds:itemID="{9B32C744-B7D5-4385-A98F-D5C2404D41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2846</Words>
  <Characters>14291</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26</cp:revision>
  <cp:lastPrinted>2019-02-06T01:41:00Z</cp:lastPrinted>
  <dcterms:created xsi:type="dcterms:W3CDTF">2021-10-21T16:08:00Z</dcterms:created>
  <dcterms:modified xsi:type="dcterms:W3CDTF">2021-10-22T05:56:00Z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